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26CE" w:rsidRDefault="00AF3A58" w:rsidP="00ED25C0">
      <w:pPr>
        <w:spacing w:after="0" w:line="231" w:lineRule="auto"/>
        <w:ind w:left="178" w:right="4199" w:firstLine="0"/>
        <w:jc w:val="left"/>
        <w:rPr>
          <w:rFonts w:ascii="Monotype Corsiva" w:eastAsia="Monotype Corsiva" w:hAnsi="Monotype Corsiva" w:cs="Monotype Corsiva"/>
          <w:i/>
          <w:sz w:val="32"/>
        </w:rPr>
      </w:pPr>
      <w:r>
        <w:rPr>
          <w:rFonts w:ascii="Monotype Corsiva" w:eastAsia="Monotype Corsiva" w:hAnsi="Monotype Corsiva" w:cs="Monotype Corsiva"/>
          <w:i/>
          <w:sz w:val="32"/>
        </w:rPr>
        <w:t xml:space="preserve">Gádoros Nagyközség Önkormányzata </w:t>
      </w:r>
      <w:r>
        <w:rPr>
          <w:noProof/>
        </w:rPr>
        <w:drawing>
          <wp:inline distT="0" distB="0" distL="0" distR="0">
            <wp:extent cx="856488" cy="1146048"/>
            <wp:effectExtent l="0" t="0" r="0" b="0"/>
            <wp:docPr id="14987" name="Picture 14987"/>
            <wp:cNvGraphicFramePr/>
            <a:graphic xmlns:a="http://schemas.openxmlformats.org/drawingml/2006/main">
              <a:graphicData uri="http://schemas.openxmlformats.org/drawingml/2006/picture">
                <pic:pic xmlns:pic="http://schemas.openxmlformats.org/drawingml/2006/picture">
                  <pic:nvPicPr>
                    <pic:cNvPr id="14987" name="Picture 14987"/>
                    <pic:cNvPicPr/>
                  </pic:nvPicPr>
                  <pic:blipFill>
                    <a:blip r:embed="rId7"/>
                    <a:stretch>
                      <a:fillRect/>
                    </a:stretch>
                  </pic:blipFill>
                  <pic:spPr>
                    <a:xfrm>
                      <a:off x="0" y="0"/>
                      <a:ext cx="856488" cy="1146048"/>
                    </a:xfrm>
                    <a:prstGeom prst="rect">
                      <a:avLst/>
                    </a:prstGeom>
                  </pic:spPr>
                </pic:pic>
              </a:graphicData>
            </a:graphic>
          </wp:inline>
        </w:drawing>
      </w:r>
      <w:r>
        <w:rPr>
          <w:rFonts w:ascii="Monotype Corsiva" w:eastAsia="Monotype Corsiva" w:hAnsi="Monotype Corsiva" w:cs="Monotype Corsiva"/>
          <w:i/>
          <w:sz w:val="32"/>
        </w:rPr>
        <w:t>5932 Gádoros, Kossuth u. 16.</w:t>
      </w:r>
    </w:p>
    <w:p w:rsidR="00ED25C0" w:rsidRDefault="00ED25C0" w:rsidP="00ED25C0">
      <w:pPr>
        <w:spacing w:after="0" w:line="231" w:lineRule="auto"/>
        <w:ind w:left="178" w:right="4199" w:firstLine="0"/>
        <w:jc w:val="left"/>
      </w:pPr>
    </w:p>
    <w:p w:rsidR="006826CE" w:rsidRDefault="00AF3A58">
      <w:pPr>
        <w:spacing w:after="0" w:line="259" w:lineRule="auto"/>
        <w:ind w:left="178" w:firstLine="0"/>
        <w:jc w:val="center"/>
      </w:pPr>
      <w:r>
        <w:rPr>
          <w:sz w:val="32"/>
        </w:rPr>
        <w:t>ELŐTERJESZTÉS</w:t>
      </w:r>
    </w:p>
    <w:p w:rsidR="006826CE" w:rsidRDefault="00AF3A58" w:rsidP="00ED25C0">
      <w:pPr>
        <w:spacing w:after="444" w:line="259" w:lineRule="auto"/>
        <w:ind w:left="222" w:firstLine="0"/>
        <w:jc w:val="center"/>
      </w:pPr>
      <w:r>
        <w:rPr>
          <w:sz w:val="32"/>
        </w:rPr>
        <w:t>a KÉPVISELŐ-TESTÜLET 201</w:t>
      </w:r>
      <w:r w:rsidR="00ED25C0">
        <w:rPr>
          <w:sz w:val="32"/>
        </w:rPr>
        <w:t>9</w:t>
      </w:r>
      <w:r>
        <w:rPr>
          <w:sz w:val="32"/>
        </w:rPr>
        <w:t xml:space="preserve">. </w:t>
      </w:r>
      <w:r w:rsidR="00ED25C0">
        <w:rPr>
          <w:sz w:val="32"/>
        </w:rPr>
        <w:t>szeptember 24-ei</w:t>
      </w:r>
      <w:r>
        <w:rPr>
          <w:sz w:val="32"/>
        </w:rPr>
        <w:t xml:space="preserve"> rendkívüli ülésére</w:t>
      </w:r>
    </w:p>
    <w:p w:rsidR="006826CE" w:rsidRDefault="00AF3A58">
      <w:pPr>
        <w:spacing w:after="252" w:line="259" w:lineRule="auto"/>
        <w:ind w:left="-5"/>
        <w:jc w:val="left"/>
      </w:pPr>
      <w:r>
        <w:rPr>
          <w:b/>
          <w:u w:val="single" w:color="00000A"/>
        </w:rPr>
        <w:t>. Napirend:</w:t>
      </w:r>
    </w:p>
    <w:p w:rsidR="006826CE" w:rsidRDefault="00AF3A58">
      <w:pPr>
        <w:tabs>
          <w:tab w:val="center" w:pos="5051"/>
        </w:tabs>
        <w:ind w:left="-15" w:firstLine="0"/>
        <w:jc w:val="left"/>
      </w:pPr>
      <w:r>
        <w:rPr>
          <w:b/>
        </w:rPr>
        <w:t xml:space="preserve">Tárgy: </w:t>
      </w:r>
      <w:r>
        <w:rPr>
          <w:b/>
        </w:rPr>
        <w:tab/>
      </w:r>
      <w:r>
        <w:t>Polgármesteri Hivatal beszámolója a hivatal tevékenységéről</w:t>
      </w:r>
    </w:p>
    <w:p w:rsidR="006826CE" w:rsidRDefault="00AF3A58">
      <w:pPr>
        <w:tabs>
          <w:tab w:val="center" w:pos="3509"/>
        </w:tabs>
        <w:ind w:left="-15" w:firstLine="0"/>
        <w:jc w:val="left"/>
      </w:pPr>
      <w:r>
        <w:rPr>
          <w:b/>
        </w:rPr>
        <w:t xml:space="preserve">Előterjesztő: </w:t>
      </w:r>
      <w:r>
        <w:rPr>
          <w:b/>
        </w:rPr>
        <w:tab/>
      </w:r>
      <w:r>
        <w:t>Maronka Lajos polgármester</w:t>
      </w:r>
    </w:p>
    <w:p w:rsidR="006826CE" w:rsidRDefault="00AF3A58">
      <w:pPr>
        <w:tabs>
          <w:tab w:val="center" w:pos="3462"/>
        </w:tabs>
        <w:ind w:left="-15" w:firstLine="0"/>
        <w:jc w:val="left"/>
      </w:pPr>
      <w:r>
        <w:rPr>
          <w:b/>
        </w:rPr>
        <w:t xml:space="preserve">Készítette:   </w:t>
      </w:r>
      <w:r>
        <w:rPr>
          <w:b/>
        </w:rPr>
        <w:tab/>
      </w:r>
      <w:r>
        <w:t>Dr. Olasz Imréné dr. jegyző</w:t>
      </w:r>
    </w:p>
    <w:p w:rsidR="006826CE" w:rsidRDefault="00AF3A58">
      <w:pPr>
        <w:spacing w:after="10"/>
        <w:ind w:left="-5" w:right="13"/>
      </w:pPr>
      <w:r>
        <w:rPr>
          <w:b/>
        </w:rPr>
        <w:t>Előzetesen tárgyalja:</w:t>
      </w:r>
      <w:r>
        <w:t xml:space="preserve"> Gádoros Nagyközségi Önkormányzat Képviselő-testületének </w:t>
      </w:r>
    </w:p>
    <w:p w:rsidR="006826CE" w:rsidRDefault="00AF3A58">
      <w:pPr>
        <w:ind w:left="2278" w:right="13"/>
      </w:pPr>
      <w:r>
        <w:t>Pénzügyi és Gazdasági Bizottsága</w:t>
      </w:r>
    </w:p>
    <w:p w:rsidR="006826CE" w:rsidRDefault="00AF3A58">
      <w:pPr>
        <w:ind w:left="2278" w:right="13"/>
      </w:pPr>
      <w:r>
        <w:t>Gádoros Nagyközségi Önkormányzat Képviselő-testületének Szociális, Ifjúságvédelmi és Oktatási Bizottság</w:t>
      </w:r>
    </w:p>
    <w:p w:rsidR="006826CE" w:rsidRDefault="00AF3A58">
      <w:pPr>
        <w:spacing w:after="522" w:line="265" w:lineRule="auto"/>
        <w:ind w:left="-5"/>
      </w:pPr>
      <w:r>
        <w:rPr>
          <w:b/>
        </w:rPr>
        <w:t xml:space="preserve">Az előterjesztés a jogszabályi rendelkezéseknek megfelel: </w:t>
      </w:r>
      <w:r>
        <w:t>dr. Olasz Imréné dr. s.k.</w:t>
      </w:r>
    </w:p>
    <w:p w:rsidR="006826CE" w:rsidRDefault="00AF3A58">
      <w:pPr>
        <w:spacing w:after="250" w:line="265" w:lineRule="auto"/>
        <w:ind w:left="-5"/>
      </w:pPr>
      <w:r>
        <w:rPr>
          <w:b/>
        </w:rPr>
        <w:t xml:space="preserve">Az előterjesztéssel kapcsolatos törvényességi észrevétel: </w:t>
      </w:r>
    </w:p>
    <w:p w:rsidR="006826CE" w:rsidRDefault="00AF3A58" w:rsidP="00ED25C0">
      <w:pPr>
        <w:numPr>
          <w:ilvl w:val="0"/>
          <w:numId w:val="1"/>
        </w:numPr>
        <w:spacing w:after="0" w:line="264" w:lineRule="auto"/>
        <w:ind w:right="2" w:hanging="266"/>
      </w:pPr>
      <w:r>
        <w:rPr>
          <w:b/>
        </w:rPr>
        <w:t>döntéshez egyszerű</w:t>
      </w:r>
      <w:r>
        <w:t xml:space="preserve"> </w:t>
      </w:r>
      <w:r>
        <w:rPr>
          <w:rFonts w:ascii="MS Gothic" w:eastAsia="MS Gothic" w:hAnsi="MS Gothic" w:cs="MS Gothic"/>
        </w:rPr>
        <w:t>☒</w:t>
      </w:r>
    </w:p>
    <w:p w:rsidR="006826CE" w:rsidRDefault="00AF3A58" w:rsidP="00ED25C0">
      <w:pPr>
        <w:tabs>
          <w:tab w:val="center" w:pos="2246"/>
          <w:tab w:val="center" w:pos="4347"/>
        </w:tabs>
        <w:spacing w:after="0" w:line="264" w:lineRule="auto"/>
        <w:ind w:left="0" w:firstLine="0"/>
        <w:jc w:val="left"/>
        <w:rPr>
          <w:b/>
        </w:rPr>
      </w:pPr>
      <w:r>
        <w:rPr>
          <w:rFonts w:ascii="Calibri" w:eastAsia="Calibri" w:hAnsi="Calibri" w:cs="Calibri"/>
          <w:color w:val="000000"/>
          <w:sz w:val="22"/>
        </w:rPr>
        <w:tab/>
      </w:r>
      <w:r>
        <w:rPr>
          <w:b/>
        </w:rPr>
        <w:t>minősített</w:t>
      </w:r>
      <w:r>
        <w:t xml:space="preserve"> </w:t>
      </w:r>
      <w:r>
        <w:rPr>
          <w:rFonts w:ascii="Webdings" w:eastAsia="Webdings" w:hAnsi="Webdings" w:cs="Webdings"/>
        </w:rPr>
        <w:t></w:t>
      </w:r>
      <w:r>
        <w:t xml:space="preserve"> </w:t>
      </w:r>
      <w:r>
        <w:tab/>
      </w:r>
      <w:r>
        <w:rPr>
          <w:b/>
        </w:rPr>
        <w:t>többség szükséges.</w:t>
      </w:r>
    </w:p>
    <w:p w:rsidR="00ED25C0" w:rsidRDefault="00ED25C0" w:rsidP="00ED25C0">
      <w:pPr>
        <w:tabs>
          <w:tab w:val="center" w:pos="2246"/>
          <w:tab w:val="center" w:pos="4347"/>
        </w:tabs>
        <w:spacing w:after="0" w:line="264" w:lineRule="auto"/>
        <w:ind w:left="0" w:firstLine="0"/>
        <w:jc w:val="left"/>
      </w:pPr>
    </w:p>
    <w:p w:rsidR="006826CE" w:rsidRDefault="00AF3A58" w:rsidP="00ED25C0">
      <w:pPr>
        <w:spacing w:after="0" w:line="264" w:lineRule="auto"/>
        <w:ind w:left="-5"/>
      </w:pPr>
      <w:r>
        <w:rPr>
          <w:b/>
        </w:rPr>
        <w:t xml:space="preserve">Az előterjesztés a kifüggesztési helyszínen közzétehető: </w:t>
      </w:r>
    </w:p>
    <w:p w:rsidR="006826CE" w:rsidRDefault="00AF3A58" w:rsidP="00ED25C0">
      <w:pPr>
        <w:tabs>
          <w:tab w:val="center" w:pos="1644"/>
          <w:tab w:val="center" w:pos="2954"/>
        </w:tabs>
        <w:spacing w:after="0" w:line="264" w:lineRule="auto"/>
        <w:ind w:left="0" w:firstLine="0"/>
        <w:jc w:val="left"/>
      </w:pPr>
      <w:r>
        <w:rPr>
          <w:rFonts w:ascii="Calibri" w:eastAsia="Calibri" w:hAnsi="Calibri" w:cs="Calibri"/>
          <w:color w:val="000000"/>
          <w:sz w:val="22"/>
        </w:rPr>
        <w:tab/>
      </w:r>
      <w:r>
        <w:rPr>
          <w:b/>
        </w:rPr>
        <w:t xml:space="preserve">Igen </w:t>
      </w:r>
      <w:r>
        <w:rPr>
          <w:b/>
        </w:rPr>
        <w:tab/>
      </w:r>
      <w:r>
        <w:rPr>
          <w:rFonts w:ascii="MS Gothic" w:eastAsia="MS Gothic" w:hAnsi="MS Gothic" w:cs="MS Gothic"/>
        </w:rPr>
        <w:t>☒</w:t>
      </w:r>
    </w:p>
    <w:p w:rsidR="006826CE" w:rsidRDefault="00AF3A58" w:rsidP="00ED25C0">
      <w:pPr>
        <w:tabs>
          <w:tab w:val="center" w:pos="1658"/>
          <w:tab w:val="center" w:pos="2954"/>
        </w:tabs>
        <w:spacing w:after="0" w:line="264" w:lineRule="auto"/>
        <w:ind w:left="0" w:firstLine="0"/>
        <w:jc w:val="left"/>
        <w:rPr>
          <w:rFonts w:ascii="Webdings" w:eastAsia="Webdings" w:hAnsi="Webdings" w:cs="Webdings"/>
        </w:rPr>
      </w:pPr>
      <w:r>
        <w:rPr>
          <w:rFonts w:ascii="Calibri" w:eastAsia="Calibri" w:hAnsi="Calibri" w:cs="Calibri"/>
          <w:color w:val="000000"/>
          <w:sz w:val="22"/>
        </w:rPr>
        <w:tab/>
      </w:r>
      <w:r>
        <w:rPr>
          <w:b/>
        </w:rPr>
        <w:t>Nem</w:t>
      </w:r>
      <w:r>
        <w:rPr>
          <w:b/>
        </w:rPr>
        <w:tab/>
      </w:r>
      <w:r>
        <w:rPr>
          <w:rFonts w:ascii="Webdings" w:eastAsia="Webdings" w:hAnsi="Webdings" w:cs="Webdings"/>
        </w:rPr>
        <w:t></w:t>
      </w:r>
    </w:p>
    <w:p w:rsidR="00ED25C0" w:rsidRDefault="00ED25C0" w:rsidP="00ED25C0">
      <w:pPr>
        <w:tabs>
          <w:tab w:val="center" w:pos="1658"/>
          <w:tab w:val="center" w:pos="2954"/>
        </w:tabs>
        <w:spacing w:after="0" w:line="264" w:lineRule="auto"/>
        <w:ind w:left="0" w:firstLine="0"/>
        <w:jc w:val="left"/>
      </w:pPr>
    </w:p>
    <w:p w:rsidR="006826CE" w:rsidRDefault="00AF3A58" w:rsidP="00ED25C0">
      <w:pPr>
        <w:spacing w:after="0" w:line="264" w:lineRule="auto"/>
        <w:ind w:left="-5"/>
        <w:rPr>
          <w:rFonts w:ascii="MS Gothic" w:eastAsia="MS Gothic" w:hAnsi="MS Gothic" w:cs="MS Gothic"/>
        </w:rPr>
      </w:pPr>
      <w:r>
        <w:rPr>
          <w:b/>
        </w:rPr>
        <w:t>Az előterjesztést nyílt ülésen kell tárgyalni</w:t>
      </w:r>
      <w:r>
        <w:t xml:space="preserve">. </w:t>
      </w:r>
      <w:r>
        <w:rPr>
          <w:rFonts w:ascii="MS Gothic" w:eastAsia="MS Gothic" w:hAnsi="MS Gothic" w:cs="MS Gothic"/>
        </w:rPr>
        <w:t>☒</w:t>
      </w:r>
    </w:p>
    <w:p w:rsidR="00ED25C0" w:rsidRDefault="00ED25C0" w:rsidP="00ED25C0">
      <w:pPr>
        <w:spacing w:after="0" w:line="264" w:lineRule="auto"/>
        <w:ind w:left="-5"/>
      </w:pPr>
    </w:p>
    <w:p w:rsidR="006826CE" w:rsidRDefault="00AF3A58" w:rsidP="00ED25C0">
      <w:pPr>
        <w:tabs>
          <w:tab w:val="center" w:pos="5222"/>
        </w:tabs>
        <w:spacing w:after="0" w:line="264" w:lineRule="auto"/>
        <w:ind w:left="-15" w:firstLine="0"/>
        <w:jc w:val="left"/>
        <w:rPr>
          <w:rFonts w:ascii="Webdings" w:eastAsia="Webdings" w:hAnsi="Webdings" w:cs="Webdings"/>
        </w:rPr>
      </w:pPr>
      <w:r>
        <w:rPr>
          <w:b/>
        </w:rPr>
        <w:t>Az előterjesztést zárt ülésen kell tárgyalni.</w:t>
      </w:r>
      <w:r>
        <w:rPr>
          <w:b/>
        </w:rPr>
        <w:tab/>
      </w:r>
      <w:r>
        <w:rPr>
          <w:rFonts w:ascii="Webdings" w:eastAsia="Webdings" w:hAnsi="Webdings" w:cs="Webdings"/>
        </w:rPr>
        <w:t></w:t>
      </w:r>
    </w:p>
    <w:p w:rsidR="00ED25C0" w:rsidRDefault="00ED25C0" w:rsidP="00ED25C0">
      <w:pPr>
        <w:tabs>
          <w:tab w:val="center" w:pos="5222"/>
        </w:tabs>
        <w:spacing w:after="0" w:line="264" w:lineRule="auto"/>
        <w:ind w:left="-15" w:firstLine="0"/>
        <w:jc w:val="left"/>
      </w:pPr>
    </w:p>
    <w:p w:rsidR="006826CE" w:rsidRDefault="00AF3A58">
      <w:pPr>
        <w:tabs>
          <w:tab w:val="center" w:pos="5222"/>
        </w:tabs>
        <w:spacing w:after="250" w:line="265" w:lineRule="auto"/>
        <w:ind w:left="-15" w:firstLine="0"/>
        <w:jc w:val="left"/>
        <w:rPr>
          <w:rFonts w:ascii="Webdings" w:eastAsia="Webdings" w:hAnsi="Webdings" w:cs="Webdings"/>
        </w:rPr>
      </w:pPr>
      <w:r>
        <w:rPr>
          <w:b/>
        </w:rPr>
        <w:t>Az előterjesztés zárt ülésen tárgyalható.</w:t>
      </w:r>
      <w:r>
        <w:rPr>
          <w:b/>
        </w:rPr>
        <w:tab/>
      </w:r>
      <w:r>
        <w:rPr>
          <w:rFonts w:ascii="Webdings" w:eastAsia="Webdings" w:hAnsi="Webdings" w:cs="Webdings"/>
        </w:rPr>
        <w:t></w:t>
      </w:r>
    </w:p>
    <w:p w:rsidR="00ED25C0" w:rsidRDefault="00ED25C0">
      <w:pPr>
        <w:tabs>
          <w:tab w:val="center" w:pos="5222"/>
        </w:tabs>
        <w:spacing w:after="250" w:line="265" w:lineRule="auto"/>
        <w:ind w:left="-15" w:firstLine="0"/>
        <w:jc w:val="left"/>
      </w:pPr>
    </w:p>
    <w:p w:rsidR="006826CE" w:rsidRDefault="00AF3A58" w:rsidP="007D069A">
      <w:pPr>
        <w:numPr>
          <w:ilvl w:val="0"/>
          <w:numId w:val="1"/>
        </w:numPr>
        <w:spacing w:after="306"/>
        <w:ind w:right="2" w:hanging="266"/>
        <w:jc w:val="center"/>
      </w:pPr>
      <w:r>
        <w:rPr>
          <w:b/>
          <w:sz w:val="28"/>
        </w:rPr>
        <w:lastRenderedPageBreak/>
        <w:t>E S Z Á M O L Ó</w:t>
      </w:r>
    </w:p>
    <w:p w:rsidR="006826CE" w:rsidRDefault="00AF3A58">
      <w:pPr>
        <w:spacing w:after="502"/>
        <w:jc w:val="center"/>
      </w:pPr>
      <w:r>
        <w:rPr>
          <w:b/>
          <w:sz w:val="28"/>
        </w:rPr>
        <w:t>A Képviselő-testület 201</w:t>
      </w:r>
      <w:r w:rsidR="0095375A">
        <w:rPr>
          <w:b/>
          <w:sz w:val="28"/>
        </w:rPr>
        <w:t>9</w:t>
      </w:r>
      <w:r>
        <w:rPr>
          <w:b/>
          <w:sz w:val="28"/>
        </w:rPr>
        <w:t xml:space="preserve">. </w:t>
      </w:r>
      <w:r w:rsidR="0095375A">
        <w:rPr>
          <w:b/>
          <w:sz w:val="28"/>
        </w:rPr>
        <w:t>szeptember 24-én</w:t>
      </w:r>
      <w:r>
        <w:rPr>
          <w:b/>
          <w:sz w:val="28"/>
        </w:rPr>
        <w:t xml:space="preserve"> 14 órától tartandó rend</w:t>
      </w:r>
      <w:r w:rsidR="0095375A">
        <w:rPr>
          <w:b/>
          <w:sz w:val="28"/>
        </w:rPr>
        <w:t>es</w:t>
      </w:r>
      <w:r>
        <w:rPr>
          <w:b/>
          <w:sz w:val="28"/>
        </w:rPr>
        <w:t xml:space="preserve"> ülésére a Polgármesteri Hivatal tevékenységéről</w:t>
      </w:r>
    </w:p>
    <w:p w:rsidR="006826CE" w:rsidRDefault="00AF3A58">
      <w:pPr>
        <w:spacing w:after="528" w:line="259" w:lineRule="auto"/>
        <w:ind w:left="0" w:right="4" w:firstLine="0"/>
        <w:jc w:val="center"/>
      </w:pPr>
      <w:r>
        <w:rPr>
          <w:b/>
        </w:rPr>
        <w:t>Tisztelt Képviselő-testület!</w:t>
      </w:r>
    </w:p>
    <w:p w:rsidR="0095375A" w:rsidRPr="0095375A" w:rsidRDefault="00AF3A58" w:rsidP="0095375A">
      <w:pPr>
        <w:spacing w:after="0" w:line="240" w:lineRule="auto"/>
        <w:ind w:left="-5" w:right="13"/>
        <w:rPr>
          <w:color w:val="auto"/>
        </w:rPr>
      </w:pPr>
      <w:r>
        <w:t>A Magyarország helyi önkormányzatairól szóló 2011. évi CLXXXIX. törvény 81. § (2) bekezdésének f) pontja alapján a jegyző évente beszámol a Képviselő-testületnek a hivatal tevékenységéről.</w:t>
      </w:r>
      <w:r w:rsidRPr="0095375A">
        <w:rPr>
          <w:color w:val="806000" w:themeColor="accent4" w:themeShade="80"/>
        </w:rPr>
        <w:t xml:space="preserve"> </w:t>
      </w:r>
      <w:r w:rsidRPr="0095375A">
        <w:rPr>
          <w:color w:val="auto"/>
        </w:rPr>
        <w:t>A legutóbbi beszámolót a 201</w:t>
      </w:r>
      <w:r w:rsidR="00471116">
        <w:rPr>
          <w:color w:val="auto"/>
        </w:rPr>
        <w:t>8</w:t>
      </w:r>
      <w:r w:rsidRPr="0095375A">
        <w:rPr>
          <w:color w:val="auto"/>
        </w:rPr>
        <w:t xml:space="preserve">. </w:t>
      </w:r>
      <w:r w:rsidR="00471116">
        <w:rPr>
          <w:color w:val="auto"/>
        </w:rPr>
        <w:t>októberi</w:t>
      </w:r>
      <w:r w:rsidRPr="0095375A">
        <w:rPr>
          <w:color w:val="auto"/>
        </w:rPr>
        <w:t xml:space="preserve"> ülésén tárgyalta, a Képviselő-testület a hivatal tájékoztatóját elfogadta. Jelenleg 1</w:t>
      </w:r>
      <w:r w:rsidR="00471116">
        <w:rPr>
          <w:color w:val="auto"/>
        </w:rPr>
        <w:t>5</w:t>
      </w:r>
      <w:r w:rsidRPr="0095375A">
        <w:rPr>
          <w:color w:val="auto"/>
        </w:rPr>
        <w:t xml:space="preserve"> fő köztisztviselő dolgozik a hivatalban.</w:t>
      </w:r>
    </w:p>
    <w:p w:rsidR="0095375A" w:rsidRPr="0095375A" w:rsidRDefault="0095375A" w:rsidP="0095375A">
      <w:pPr>
        <w:spacing w:after="0" w:line="240" w:lineRule="auto"/>
        <w:ind w:left="-5" w:right="13"/>
        <w:rPr>
          <w:color w:val="auto"/>
        </w:rPr>
      </w:pPr>
      <w:r>
        <w:t>Egy köztisztviselő nyugdíjba ment május hónapban, az ő munkája a kollégák között lett felosztva.</w:t>
      </w:r>
      <w:r>
        <w:rPr>
          <w:color w:val="806000" w:themeColor="accent4" w:themeShade="80"/>
        </w:rPr>
        <w:t xml:space="preserve"> </w:t>
      </w:r>
    </w:p>
    <w:p w:rsidR="0095375A" w:rsidRDefault="0095375A" w:rsidP="0095375A">
      <w:pPr>
        <w:spacing w:after="0" w:line="240" w:lineRule="auto"/>
        <w:ind w:left="-5" w:right="13"/>
        <w:rPr>
          <w:color w:val="auto"/>
        </w:rPr>
      </w:pPr>
      <w:r>
        <w:rPr>
          <w:color w:val="auto"/>
        </w:rPr>
        <w:t xml:space="preserve">Szintén május hónapban a műszaki ügyintéző kolleganő </w:t>
      </w:r>
      <w:r w:rsidR="00471116">
        <w:rPr>
          <w:color w:val="auto"/>
        </w:rPr>
        <w:t>szülési szabadságra</w:t>
      </w:r>
      <w:r>
        <w:rPr>
          <w:color w:val="auto"/>
        </w:rPr>
        <w:t xml:space="preserve"> ment</w:t>
      </w:r>
      <w:r w:rsidR="00471116">
        <w:rPr>
          <w:color w:val="auto"/>
        </w:rPr>
        <w:t>, és helyette sem került felvételre senki.</w:t>
      </w:r>
    </w:p>
    <w:p w:rsidR="0095375A" w:rsidRPr="000349F2" w:rsidRDefault="0095375A" w:rsidP="0095375A">
      <w:pPr>
        <w:spacing w:after="0" w:line="240" w:lineRule="auto"/>
        <w:ind w:left="-5" w:right="13"/>
        <w:rPr>
          <w:color w:val="auto"/>
        </w:rPr>
      </w:pPr>
    </w:p>
    <w:p w:rsidR="006826CE" w:rsidRPr="000349F2" w:rsidRDefault="00AF3A58">
      <w:pPr>
        <w:spacing w:after="250" w:line="265" w:lineRule="auto"/>
        <w:ind w:left="-5"/>
        <w:rPr>
          <w:color w:val="auto"/>
        </w:rPr>
      </w:pPr>
      <w:r w:rsidRPr="000349F2">
        <w:rPr>
          <w:b/>
          <w:color w:val="auto"/>
        </w:rPr>
        <w:t>Munkaügyi igazgatás:</w:t>
      </w:r>
    </w:p>
    <w:p w:rsidR="0047045C" w:rsidRPr="000349F2" w:rsidRDefault="0047045C" w:rsidP="0047045C">
      <w:pPr>
        <w:ind w:left="-5" w:right="13"/>
        <w:rPr>
          <w:color w:val="auto"/>
        </w:rPr>
      </w:pPr>
      <w:r w:rsidRPr="000349F2">
        <w:rPr>
          <w:color w:val="auto"/>
        </w:rPr>
        <w:t>A Munkaügyi Igazgatás területén az alábbiakról tájékoztatom a Tisztelt Képviselő-testületet:</w:t>
      </w:r>
    </w:p>
    <w:p w:rsidR="0047045C" w:rsidRPr="000349F2" w:rsidRDefault="0047045C" w:rsidP="0047045C">
      <w:pPr>
        <w:ind w:left="-5" w:right="13"/>
        <w:rPr>
          <w:color w:val="auto"/>
        </w:rPr>
      </w:pPr>
      <w:r w:rsidRPr="000349F2">
        <w:rPr>
          <w:color w:val="auto"/>
          <w:szCs w:val="24"/>
        </w:rPr>
        <w:t>A 2019. évi közfoglalkoztatás programok március 1-én indultak.  Ekkor kezdődött a START Mezőgazdasági Mintaprogram 15 fővel, a START Közúthálózat Karbantartás Mintaprogram 15 fővel és a Hosszú Időtartamú Közfoglalkoztatás 3 fővel.</w:t>
      </w:r>
    </w:p>
    <w:p w:rsidR="0047045C" w:rsidRPr="000349F2" w:rsidRDefault="0047045C" w:rsidP="0047045C">
      <w:pPr>
        <w:ind w:left="-5" w:right="13"/>
        <w:rPr>
          <w:color w:val="auto"/>
          <w:szCs w:val="24"/>
        </w:rPr>
      </w:pPr>
      <w:r w:rsidRPr="000349F2">
        <w:rPr>
          <w:color w:val="auto"/>
          <w:szCs w:val="24"/>
        </w:rPr>
        <w:t>A Mezőgazdasági területek nagysága nem változott, így a meglevő állatállomány bővítését terveztük be. Kérelmünket 15 fő foglalkoztatására adtuk be 2019. március 1. napjától 2020. február 29. napjáig.</w:t>
      </w:r>
    </w:p>
    <w:p w:rsidR="0047045C" w:rsidRPr="000349F2" w:rsidRDefault="0047045C" w:rsidP="0047045C">
      <w:pPr>
        <w:ind w:left="-5" w:right="13"/>
        <w:rPr>
          <w:color w:val="auto"/>
        </w:rPr>
      </w:pPr>
      <w:r w:rsidRPr="000349F2">
        <w:rPr>
          <w:color w:val="auto"/>
        </w:rPr>
        <w:t>A programban folytatjuk a már megkezdett tevékenységeket, valamilyen új, vagy többlet tevékenységgel kibővítve, mivel csak ebben az esetben tudtunk sikeresen pályázni.</w:t>
      </w:r>
    </w:p>
    <w:p w:rsidR="0047045C" w:rsidRPr="000349F2" w:rsidRDefault="0047045C" w:rsidP="0047045C">
      <w:pPr>
        <w:ind w:left="-5" w:right="13"/>
        <w:rPr>
          <w:color w:val="auto"/>
        </w:rPr>
      </w:pPr>
      <w:r w:rsidRPr="000349F2">
        <w:rPr>
          <w:color w:val="auto"/>
        </w:rPr>
        <w:t>Ebben az évben vállaltuk, hogy az állattartást növeljük saját tenyésztésű kocák beállításával.</w:t>
      </w:r>
    </w:p>
    <w:p w:rsidR="0047045C" w:rsidRPr="000349F2" w:rsidRDefault="00471116" w:rsidP="0047045C">
      <w:pPr>
        <w:ind w:left="-5" w:right="13"/>
        <w:rPr>
          <w:color w:val="auto"/>
          <w:szCs w:val="24"/>
        </w:rPr>
      </w:pPr>
      <w:r>
        <w:rPr>
          <w:color w:val="auto"/>
          <w:szCs w:val="24"/>
        </w:rPr>
        <w:t>Közúthálózat karbantartás mintaprogramra a</w:t>
      </w:r>
      <w:r w:rsidR="0047045C" w:rsidRPr="000349F2">
        <w:rPr>
          <w:color w:val="auto"/>
          <w:szCs w:val="24"/>
        </w:rPr>
        <w:t xml:space="preserve"> kérelmet 2019. március 1. napjától 2019. december 31. napjáig adtuk be. 2019. május 01-től lettek betervezve a kátyúzási munkálatok, amelyek az aszfalt beszerzése miatti akadályok okán 2019. 06. 15-től valósult meg.</w:t>
      </w:r>
    </w:p>
    <w:p w:rsidR="0047045C" w:rsidRPr="000349F2" w:rsidRDefault="0047045C" w:rsidP="0047045C">
      <w:pPr>
        <w:ind w:left="-5" w:right="13"/>
        <w:rPr>
          <w:color w:val="auto"/>
        </w:rPr>
      </w:pPr>
      <w:r w:rsidRPr="000349F2">
        <w:rPr>
          <w:color w:val="auto"/>
          <w:szCs w:val="24"/>
        </w:rPr>
        <w:t>Az előző évben nem indítottuk ilyen programot, sajnos úthálózatunk nagyon elhasználódott. A munkavégzés során 15 fő végzi a feladatokat a község különböző területein. A feladatok összetettek, mivel egyidejűleg végzik a padkanyesést, a kátyúzást (37 km) és a gallyazást.</w:t>
      </w:r>
    </w:p>
    <w:p w:rsidR="0047045C" w:rsidRPr="000349F2" w:rsidRDefault="0047045C" w:rsidP="0047045C">
      <w:pPr>
        <w:ind w:left="-5" w:right="13"/>
        <w:rPr>
          <w:color w:val="auto"/>
        </w:rPr>
      </w:pPr>
      <w:r w:rsidRPr="000349F2">
        <w:rPr>
          <w:color w:val="auto"/>
        </w:rPr>
        <w:t xml:space="preserve">Ezen kívül van az ún.: </w:t>
      </w:r>
      <w:r w:rsidRPr="000349F2">
        <w:rPr>
          <w:color w:val="auto"/>
          <w:szCs w:val="24"/>
        </w:rPr>
        <w:t>Hosszú Időtartamú Közfoglalkoztatás program 3 fővel</w:t>
      </w:r>
      <w:r w:rsidRPr="000349F2">
        <w:rPr>
          <w:color w:val="auto"/>
        </w:rPr>
        <w:t xml:space="preserve"> 2019. március 1-től 2020. február 29. napjáig. A program </w:t>
      </w:r>
      <w:r w:rsidRPr="000349F2">
        <w:rPr>
          <w:color w:val="auto"/>
          <w:szCs w:val="24"/>
        </w:rPr>
        <w:t xml:space="preserve">keretében kellett elvégezni a parkgondozás és a köztisztasági feladatok ellátását. A létszám eredetileg 8 fővel indult volna, mivel a munkavállalók más munkát találtak maguknak s elsődlegesen a versenyszférában helyezkedtek el, így a kérelemben szereplő közfoglalkoztatottak számát nem tudtuk teljesíteni. Ezért a program 2019. 06. 10 -én a létszám hiánya miatt megszűnt. Az új Hosszú Időtartamú </w:t>
      </w:r>
      <w:r w:rsidRPr="000349F2">
        <w:rPr>
          <w:color w:val="auto"/>
          <w:szCs w:val="24"/>
        </w:rPr>
        <w:lastRenderedPageBreak/>
        <w:t>Közfoglalkoztatási program 2019. 06. 17-én indult 2 fő közfoglalkoztatottal, aki</w:t>
      </w:r>
      <w:r w:rsidR="005C7930">
        <w:rPr>
          <w:color w:val="auto"/>
          <w:szCs w:val="24"/>
        </w:rPr>
        <w:t>k</w:t>
      </w:r>
      <w:r w:rsidRPr="000349F2">
        <w:rPr>
          <w:color w:val="auto"/>
          <w:szCs w:val="24"/>
        </w:rPr>
        <w:t xml:space="preserve"> a gádorosi Nyári Napközi működését segít</w:t>
      </w:r>
      <w:r w:rsidR="005C7930">
        <w:rPr>
          <w:color w:val="auto"/>
          <w:szCs w:val="24"/>
        </w:rPr>
        <w:t>ették</w:t>
      </w:r>
      <w:r w:rsidRPr="000349F2">
        <w:rPr>
          <w:color w:val="auto"/>
          <w:szCs w:val="24"/>
        </w:rPr>
        <w:t>. Ezen feladatok a mosogatás, takarítás, tálalás és a gyermekek felvigyázása. A Hosszú Időtartamú Közfoglalkoztatásnál nem volt beruházási és dologi költségre elszámolási igény, a közfoglalkoztatottak bére 90%-ban van támogatva. A program 2019. augusztus 31-én zárult le.</w:t>
      </w:r>
    </w:p>
    <w:p w:rsidR="0047045C" w:rsidRPr="000349F2" w:rsidRDefault="0047045C" w:rsidP="0047045C">
      <w:pPr>
        <w:ind w:left="-5" w:right="13"/>
        <w:rPr>
          <w:color w:val="auto"/>
        </w:rPr>
      </w:pPr>
      <w:r w:rsidRPr="000349F2">
        <w:rPr>
          <w:color w:val="auto"/>
        </w:rPr>
        <w:t>Ezt a létszámot általában tudjuk tartani, egy – egy kilépőt tudunk pótolni, de nincs „tömeges” jelentkezés a közmunkára.</w:t>
      </w:r>
    </w:p>
    <w:p w:rsidR="0011230E" w:rsidRPr="000349F2" w:rsidRDefault="0011230E" w:rsidP="0047045C">
      <w:pPr>
        <w:ind w:left="-5" w:right="13"/>
        <w:rPr>
          <w:color w:val="auto"/>
        </w:rPr>
      </w:pPr>
      <w:r w:rsidRPr="000349F2">
        <w:rPr>
          <w:color w:val="auto"/>
        </w:rPr>
        <w:t>2019.07.01-2019.08.31- ig Nyári Diákmunka program 10 fővel valósult meg. Júliusban 5 fő, augusztusban 5 fő, a Diákok az adminisztrációs, településrendezési és a nyári napközi felügyeleti munkájában segédkeztek.</w:t>
      </w:r>
    </w:p>
    <w:p w:rsidR="00A23D54" w:rsidRPr="000349F2" w:rsidRDefault="00A23D54" w:rsidP="00A23D54">
      <w:pPr>
        <w:spacing w:after="250" w:line="265" w:lineRule="auto"/>
        <w:ind w:left="-5"/>
        <w:rPr>
          <w:color w:val="auto"/>
        </w:rPr>
      </w:pPr>
      <w:r w:rsidRPr="000349F2">
        <w:rPr>
          <w:b/>
          <w:color w:val="auto"/>
        </w:rPr>
        <w:t>Anyakönyvi igazgatás</w:t>
      </w:r>
      <w:r w:rsidRPr="000349F2">
        <w:rPr>
          <w:color w:val="auto"/>
        </w:rPr>
        <w:t>:</w:t>
      </w:r>
    </w:p>
    <w:p w:rsidR="00A23D54" w:rsidRPr="000349F2" w:rsidRDefault="00A23D54" w:rsidP="00A23D54">
      <w:pPr>
        <w:spacing w:after="0"/>
        <w:ind w:left="-5" w:right="13"/>
        <w:rPr>
          <w:color w:val="auto"/>
        </w:rPr>
      </w:pPr>
      <w:r w:rsidRPr="000349F2">
        <w:rPr>
          <w:color w:val="auto"/>
        </w:rPr>
        <w:t>Az</w:t>
      </w:r>
      <w:r w:rsidRPr="000349F2">
        <w:rPr>
          <w:b/>
          <w:color w:val="auto"/>
        </w:rPr>
        <w:t xml:space="preserve"> anyakönyvi igazgatás</w:t>
      </w:r>
      <w:r w:rsidRPr="000349F2">
        <w:rPr>
          <w:color w:val="auto"/>
        </w:rPr>
        <w:t xml:space="preserve"> területén örömmel számolok be arról, hogy még mindig helyben történik a Gádoroson bekövetkezett anyakönyvi események feldolgozása.</w:t>
      </w:r>
    </w:p>
    <w:p w:rsidR="00A23D54" w:rsidRPr="000349F2" w:rsidRDefault="00A23D54" w:rsidP="00A23D54">
      <w:pPr>
        <w:spacing w:after="0"/>
        <w:ind w:left="-5" w:right="13"/>
        <w:rPr>
          <w:color w:val="auto"/>
        </w:rPr>
      </w:pPr>
      <w:r w:rsidRPr="000349F2">
        <w:rPr>
          <w:color w:val="auto"/>
        </w:rPr>
        <w:t>Eddig a 2019-es évben 15 házasságkötés volt, mely események a házasságkötő teremben történtek. Külső helyszíni a 2019-as évben még nem volt.</w:t>
      </w:r>
    </w:p>
    <w:p w:rsidR="00A23D54" w:rsidRPr="000349F2" w:rsidRDefault="00A23D54" w:rsidP="00A23D54">
      <w:pPr>
        <w:ind w:left="-5" w:right="13"/>
        <w:rPr>
          <w:color w:val="auto"/>
        </w:rPr>
      </w:pPr>
      <w:r w:rsidRPr="000349F2">
        <w:rPr>
          <w:color w:val="auto"/>
        </w:rPr>
        <w:t xml:space="preserve">Az Elektronikus Anyakönyvi rendszerben anyakönyvi esemény rögzítése az idei évben eddig 129 esetben történt. Ezek születés, házasságkötés, haláleset berögzítése a számítógépes rendszerbe a régi, 2006. február 28-ig vezetett papíralapú anyakönyvekből. </w:t>
      </w:r>
    </w:p>
    <w:p w:rsidR="00A23D54" w:rsidRPr="000349F2" w:rsidRDefault="00A23D54" w:rsidP="00A23D54">
      <w:pPr>
        <w:spacing w:after="542"/>
        <w:ind w:left="-5" w:right="13"/>
        <w:rPr>
          <w:color w:val="auto"/>
        </w:rPr>
      </w:pPr>
      <w:r w:rsidRPr="000349F2">
        <w:rPr>
          <w:color w:val="auto"/>
        </w:rPr>
        <w:t xml:space="preserve">Jelenleg kettő anyakönyvvezető van a hivatalban, akinek jogosultsága van a régi anyakönyvekbe, illetve az Elektronikus Anyakönyvi Rendszerbe munkát végezni. </w:t>
      </w:r>
    </w:p>
    <w:p w:rsidR="00A23D54" w:rsidRPr="000349F2" w:rsidRDefault="00A23D54" w:rsidP="00A23D54">
      <w:pPr>
        <w:spacing w:after="250" w:line="265" w:lineRule="auto"/>
        <w:ind w:left="-5"/>
        <w:rPr>
          <w:color w:val="auto"/>
        </w:rPr>
      </w:pPr>
      <w:r w:rsidRPr="000349F2">
        <w:rPr>
          <w:b/>
          <w:color w:val="auto"/>
        </w:rPr>
        <w:t>Rendszeres gyermekvédelmi kedvezmény</w:t>
      </w:r>
    </w:p>
    <w:p w:rsidR="00A23D54" w:rsidRPr="000349F2" w:rsidRDefault="00A23D54" w:rsidP="00A23D54">
      <w:pPr>
        <w:ind w:left="-5" w:right="13"/>
        <w:rPr>
          <w:color w:val="auto"/>
        </w:rPr>
      </w:pPr>
      <w:r w:rsidRPr="000349F2">
        <w:rPr>
          <w:color w:val="auto"/>
        </w:rPr>
        <w:t>Jegyzői hatáskörben van továbbra is a rendszeres gyermekvédelmi kedvezmény iránti kérelmek elbírálása. A rendszeres gyermekvédelmi kedvezményre azon gyermekek jogosultak, akiknek családjában az egy főre jutó jövedelem nem magasabb 38.475,- Ft-nál, tartósan beteg gyermekek, nagykorúak, illetve egyedül álló szülő által nevelt gyermekek esetén 41.325,- Ft-nál. További kitétel, hogy a család ne rendelkezzen a törvény által meghatározott értékűnél nagyobb vagyonnal. A kedvezményre jogosult gyermekek évente két alkalommal természetbeni támogatásban is részesülnek, augusztus és november hónapban.</w:t>
      </w:r>
    </w:p>
    <w:p w:rsidR="00A23D54" w:rsidRPr="000349F2" w:rsidRDefault="00A23D54" w:rsidP="00A23D54">
      <w:pPr>
        <w:ind w:left="-5" w:right="13"/>
        <w:rPr>
          <w:color w:val="auto"/>
        </w:rPr>
      </w:pPr>
      <w:r w:rsidRPr="000349F2">
        <w:rPr>
          <w:color w:val="auto"/>
        </w:rPr>
        <w:t xml:space="preserve">Településünkön 2019. augusztus 1-jén 190 fő gyermek volt jogosult a kedvezményre. A természetbeni támogatást ez év augusztusában pénzbeli támogatás formájában kapták a gyermekek, a családok. A rendszeres gyermekvédelmi kedvezményre jogosult és egyben hátrányos, halmozottan hátrányos helyzetű gyermekek számára emelt összegű támogatás, az e feltételeknek nem megfelelő, de rendszeres gyermekvédelmi kedvezményre jogosult gyermekek számára alapösszegű támogatás került biztosításra, első alkalommal a 2017. augusztusi igénylési ütem során. Magyarország 2017. évi központi költségvetéséről szóló 2016. évi XC. törvény 64.§ (1) bekezdése az emelt összegű támogatás értékét 6.500,- Ft-ban, az alapösszegű támogatás értékét 6.000,- Ft-ban határozza meg. </w:t>
      </w:r>
    </w:p>
    <w:p w:rsidR="00A23D54" w:rsidRPr="000349F2" w:rsidRDefault="00A23D54" w:rsidP="00A23D54">
      <w:pPr>
        <w:ind w:left="-5" w:right="13"/>
        <w:rPr>
          <w:color w:val="auto"/>
        </w:rPr>
      </w:pPr>
      <w:r w:rsidRPr="000349F2">
        <w:rPr>
          <w:color w:val="auto"/>
        </w:rPr>
        <w:lastRenderedPageBreak/>
        <w:t>Gádoroson 2019. év augusztus 1-el fennálló jogosultság szerint, 25 fő kis-és nagykorú gyermek 150.000,- Ft értékben alapösszegű, illetve 165 fő kis-és nagykorú gyermek 1.222.500,- Ft emelt összegű természetbeni támogatásban részesült.</w:t>
      </w:r>
    </w:p>
    <w:p w:rsidR="00A23D54" w:rsidRPr="000349F2" w:rsidRDefault="00A23D54" w:rsidP="00A23D54">
      <w:pPr>
        <w:ind w:left="-5" w:right="13"/>
        <w:rPr>
          <w:color w:val="auto"/>
        </w:rPr>
      </w:pPr>
      <w:r w:rsidRPr="000349F2">
        <w:rPr>
          <w:color w:val="auto"/>
        </w:rPr>
        <w:t>A rendszeres gyermekvédelmi kedvezmény iránti kérelmek elbírálásának ügyintézési határideje 8 nap.</w:t>
      </w:r>
    </w:p>
    <w:p w:rsidR="00A23D54" w:rsidRPr="000349F2" w:rsidRDefault="00A23D54" w:rsidP="00A23D54">
      <w:pPr>
        <w:ind w:left="-5" w:right="13"/>
        <w:rPr>
          <w:color w:val="auto"/>
        </w:rPr>
      </w:pPr>
      <w:r w:rsidRPr="000349F2">
        <w:rPr>
          <w:color w:val="auto"/>
        </w:rPr>
        <w:t>2013. december 15-től minden szociális jellegű ellátást, így a rendszeres gyermekvédelmi kedvezményre való jogosultságot is a Nemzeti Rehabilitációs és Szociális Hivatal által működtetett pénzbeli és természetbeni ellátások rendszerében (PTR rendszer) is nyilván kell tartani. Minden megállapított jogosultságot a jogosult, illetve az ellátásban érintettek (szülők, testvérek, stb.) adatai, elsősorban TAJ-szám adatai alapján kell az</w:t>
      </w:r>
      <w:r w:rsidRPr="000349F2">
        <w:rPr>
          <w:b/>
          <w:color w:val="auto"/>
        </w:rPr>
        <w:t xml:space="preserve"> országos nyilvántartásba </w:t>
      </w:r>
      <w:r w:rsidRPr="000349F2">
        <w:rPr>
          <w:color w:val="auto"/>
        </w:rPr>
        <w:t>felvinni.</w:t>
      </w:r>
    </w:p>
    <w:p w:rsidR="00A23D54" w:rsidRPr="000349F2" w:rsidRDefault="00A23D54" w:rsidP="00A23D54">
      <w:pPr>
        <w:spacing w:after="542"/>
        <w:ind w:left="-5" w:right="13"/>
        <w:rPr>
          <w:color w:val="auto"/>
        </w:rPr>
      </w:pPr>
      <w:r w:rsidRPr="000349F2">
        <w:rPr>
          <w:color w:val="auto"/>
        </w:rPr>
        <w:t xml:space="preserve">Gádoroson évek óta megszervezzük </w:t>
      </w:r>
      <w:r w:rsidRPr="000349F2">
        <w:rPr>
          <w:b/>
          <w:color w:val="auto"/>
        </w:rPr>
        <w:t>a gyermekek ingyenes szünidei szociális étkeztetését</w:t>
      </w:r>
      <w:r w:rsidRPr="000349F2">
        <w:rPr>
          <w:color w:val="auto"/>
        </w:rPr>
        <w:t>, ez évben is sikeres volt erre irányuló pályázatunk. Ennek köszönhetően iskolások esetében (18 éves korig) 2019. június 17-től augusztus 31-ig 54 munkanapon át, az óvodások estében augusztus 1-től augusztus 31-ig (az óvoda zárva tartásának ideje alatt) 21 munkanapon át rendszeres gyermekvédelmi kedvezményre jogosult hátrányos vagy halmozottan hátrányos helyzetű gyermek ingyenes étkeztetése valósulhatott meg oly formában, hogy az ebédet az arra jogosultak elvihették a helyi Fejes Bt. konyhájáról.</w:t>
      </w:r>
    </w:p>
    <w:p w:rsidR="00A23D54" w:rsidRPr="000349F2" w:rsidRDefault="00A23D54" w:rsidP="00A23D54">
      <w:pPr>
        <w:ind w:left="-5" w:right="13"/>
        <w:rPr>
          <w:color w:val="auto"/>
        </w:rPr>
      </w:pPr>
      <w:r w:rsidRPr="000349F2">
        <w:rPr>
          <w:color w:val="auto"/>
        </w:rPr>
        <w:t>A központi költségvetésből önkormányzatunk bruttó 570,- Ft támogatást kap adagonként a meleg ebédek biztosítására.</w:t>
      </w:r>
    </w:p>
    <w:p w:rsidR="00A23D54" w:rsidRPr="000349F2" w:rsidRDefault="00A23D54" w:rsidP="00A23D54">
      <w:pPr>
        <w:ind w:left="-5" w:right="13"/>
        <w:rPr>
          <w:color w:val="auto"/>
        </w:rPr>
      </w:pPr>
      <w:r w:rsidRPr="000349F2">
        <w:rPr>
          <w:color w:val="auto"/>
        </w:rPr>
        <w:t xml:space="preserve">A 2019. évi tavaszi szünetben összesen 164 adag (93.480,- Ft) meleg étel került elvitelre a konyháról. </w:t>
      </w:r>
    </w:p>
    <w:p w:rsidR="00A23D54" w:rsidRPr="000349F2" w:rsidRDefault="00A23D54" w:rsidP="00A23D54">
      <w:pPr>
        <w:ind w:left="-5" w:right="13"/>
        <w:rPr>
          <w:color w:val="auto"/>
        </w:rPr>
      </w:pPr>
      <w:r w:rsidRPr="000349F2">
        <w:rPr>
          <w:color w:val="auto"/>
        </w:rPr>
        <w:t>A 2019. évi nyári szünetben 106 fő iskoláskorú, és 22 fő óvodás korú, azaz összesen 128 fő gyermek étkeztetése valósult meg. 2019. június 17. és augusztus 31. között 54 nap viszonylatában, összesen 6.186 adag meleg étel került elfogyasztásra.</w:t>
      </w:r>
    </w:p>
    <w:p w:rsidR="00A23D54" w:rsidRPr="000349F2" w:rsidRDefault="00A23D54" w:rsidP="00A23D54">
      <w:pPr>
        <w:ind w:left="-5" w:right="13"/>
        <w:rPr>
          <w:color w:val="auto"/>
        </w:rPr>
      </w:pPr>
      <w:r w:rsidRPr="000349F2">
        <w:rPr>
          <w:color w:val="auto"/>
        </w:rPr>
        <w:t>A következő évközi szünetekre (őszi, téli, tavaszi) a 328/2011. (XII. 29.) Korm. rendelet 13/B.§ (1) bekezdése a) pontja alapján azon hátrányos helyzetű és rendszeres gyermekvédelmi kedvezményben részesülő, halmozottan hátrányos helyzetű gyermekeknek, akinek tekintetében a hátrányos vagy halmozottan hátrányos helyzet az adott év szeptember 1jén fennáll, szeptember 15-ig kerülnek kiküldésre az igénylőlapok, a 328/2011. (XII. 29.) Korm. rendelet 13/B.§ (1) bekezdése b) pontja szerint a nyári szünet esetében pedig, akiknek jogosultsága május 1-jén fennáll, május 15-ig kapnak tájékoztatást.</w:t>
      </w:r>
    </w:p>
    <w:p w:rsidR="00A23D54" w:rsidRPr="000349F2" w:rsidRDefault="00A23D54" w:rsidP="00A23D54">
      <w:pPr>
        <w:ind w:left="-5" w:right="13"/>
        <w:rPr>
          <w:color w:val="auto"/>
        </w:rPr>
      </w:pPr>
      <w:r w:rsidRPr="000349F2">
        <w:rPr>
          <w:color w:val="auto"/>
        </w:rPr>
        <w:t xml:space="preserve">2013-ban változott a hátrányos, illetve halmozottan hátrányos helyzettel kapcsolatos törvényi szabályozás. 2013. szeptember 01-től </w:t>
      </w:r>
      <w:r w:rsidRPr="000349F2">
        <w:rPr>
          <w:b/>
          <w:color w:val="auto"/>
        </w:rPr>
        <w:t>hátrányos helyzetű</w:t>
      </w:r>
      <w:r w:rsidRPr="000349F2">
        <w:rPr>
          <w:color w:val="auto"/>
        </w:rPr>
        <w:t xml:space="preserve"> a gyermek, ha rendszeres gyermekvédelmi kedvezményre jogosult, és az alábbi körülmények közül </w:t>
      </w:r>
      <w:r w:rsidRPr="000349F2">
        <w:rPr>
          <w:b/>
          <w:color w:val="auto"/>
        </w:rPr>
        <w:t>egy fennáll:</w:t>
      </w:r>
    </w:p>
    <w:p w:rsidR="00A23D54" w:rsidRPr="000349F2" w:rsidRDefault="00A23D54" w:rsidP="00A23D54">
      <w:pPr>
        <w:numPr>
          <w:ilvl w:val="0"/>
          <w:numId w:val="2"/>
        </w:numPr>
        <w:spacing w:after="0"/>
        <w:ind w:right="13" w:hanging="284"/>
        <w:rPr>
          <w:color w:val="auto"/>
        </w:rPr>
      </w:pPr>
      <w:r w:rsidRPr="000349F2">
        <w:rPr>
          <w:color w:val="auto"/>
        </w:rPr>
        <w:t>a rendszeres gyermekvédelmi kedvezmény igénylésének időpontjában a gyermeket együtt nevelő szülő, a gyermeket egyedül nevelő szülő, illetve a családba fogadó gyám legmagasabb iskolai végzettsége alapfokú (alacsony iskolai végzettség, melynek igazolása a kérelemben megtett önkéntes nyilatkozattal történik),</w:t>
      </w:r>
    </w:p>
    <w:p w:rsidR="00A23D54" w:rsidRPr="000349F2" w:rsidRDefault="00A23D54" w:rsidP="00A23D54">
      <w:pPr>
        <w:spacing w:after="0"/>
        <w:ind w:left="284" w:right="13" w:firstLine="0"/>
        <w:rPr>
          <w:color w:val="auto"/>
        </w:rPr>
      </w:pPr>
    </w:p>
    <w:p w:rsidR="00A23D54" w:rsidRPr="000349F2" w:rsidRDefault="00A23D54" w:rsidP="00A23D54">
      <w:pPr>
        <w:numPr>
          <w:ilvl w:val="0"/>
          <w:numId w:val="2"/>
        </w:numPr>
        <w:spacing w:after="0"/>
        <w:ind w:right="13" w:hanging="284"/>
        <w:rPr>
          <w:color w:val="auto"/>
        </w:rPr>
      </w:pPr>
      <w:r w:rsidRPr="000349F2">
        <w:rPr>
          <w:color w:val="auto"/>
        </w:rPr>
        <w:t>a rendszeres gyermekvédelmi kedvezmény igénylésének időpontjában a gyermeket nevelőszülők bármelyike vagy a családba fogadó gyám a szociális törvény szerinti aktív korúak ellátására (foglalkoztatást helyettesítő támogatás vagy rendszeres szociális segély) jogosult, vagy a kedvezmény igénylésének időpontját megelőző 16 hónapon belül legalább 12 hónapig álláskeresőként tartotta nyilván a munkaügyi központ (alacsony</w:t>
      </w:r>
    </w:p>
    <w:p w:rsidR="00A23D54" w:rsidRPr="000349F2" w:rsidRDefault="00A23D54" w:rsidP="00A23D54">
      <w:pPr>
        <w:ind w:left="294" w:right="13"/>
        <w:rPr>
          <w:color w:val="auto"/>
        </w:rPr>
      </w:pPr>
      <w:r w:rsidRPr="000349F2">
        <w:rPr>
          <w:color w:val="auto"/>
        </w:rPr>
        <w:t>foglalkoztatottság, melynek fennállását az eljáró hatóság ellenőrzi),</w:t>
      </w:r>
    </w:p>
    <w:p w:rsidR="00A23D54" w:rsidRPr="000349F2" w:rsidRDefault="00A23D54" w:rsidP="00A23D54">
      <w:pPr>
        <w:numPr>
          <w:ilvl w:val="0"/>
          <w:numId w:val="2"/>
        </w:numPr>
        <w:ind w:right="13" w:hanging="284"/>
        <w:rPr>
          <w:color w:val="auto"/>
        </w:rPr>
      </w:pPr>
      <w:r w:rsidRPr="000349F2">
        <w:rPr>
          <w:color w:val="auto"/>
        </w:rPr>
        <w:t>a gyermek szegregátumnak nyilvánított lakókörnyezetben, vagy az eljárás során felvett környezettanulmány szerint félkomfortos, komfort nélküli vagy szükséglakásban, illetve olyan lakáskörülmények között él, ahol korlátozottan biztosítottak az egészséges fejlődéshez szükséges feltételek (elégtelen lakókörnyezet, illetve lakáskörülmények).</w:t>
      </w:r>
    </w:p>
    <w:p w:rsidR="00A23D54" w:rsidRPr="000349F2" w:rsidRDefault="00A23D54" w:rsidP="00A23D54">
      <w:pPr>
        <w:ind w:left="-5" w:right="13"/>
        <w:rPr>
          <w:color w:val="auto"/>
        </w:rPr>
      </w:pPr>
      <w:r w:rsidRPr="000349F2">
        <w:rPr>
          <w:b/>
          <w:color w:val="auto"/>
        </w:rPr>
        <w:t>Halmozottan hátrányos helyzetű gyermek:</w:t>
      </w:r>
      <w:r w:rsidRPr="000349F2">
        <w:rPr>
          <w:color w:val="auto"/>
        </w:rPr>
        <w:t xml:space="preserve"> az a rendszeres gyermekvédelmi kedvezményre jogosult gyermek, aki esetében a fenti három körülmény közül </w:t>
      </w:r>
      <w:r w:rsidRPr="000349F2">
        <w:rPr>
          <w:b/>
          <w:color w:val="auto"/>
        </w:rPr>
        <w:t>legalább kettő</w:t>
      </w:r>
      <w:r w:rsidRPr="000349F2">
        <w:rPr>
          <w:color w:val="auto"/>
        </w:rPr>
        <w:t xml:space="preserve"> </w:t>
      </w:r>
      <w:r w:rsidRPr="000349F2">
        <w:rPr>
          <w:b/>
          <w:color w:val="auto"/>
        </w:rPr>
        <w:t>fennáll.</w:t>
      </w:r>
      <w:r w:rsidRPr="000349F2">
        <w:rPr>
          <w:color w:val="auto"/>
        </w:rPr>
        <w:t xml:space="preserve"> </w:t>
      </w:r>
    </w:p>
    <w:p w:rsidR="00A23D54" w:rsidRPr="000349F2" w:rsidRDefault="00A23D54" w:rsidP="00A23D54">
      <w:pPr>
        <w:spacing w:after="586"/>
        <w:ind w:left="-5" w:right="13"/>
        <w:rPr>
          <w:color w:val="auto"/>
        </w:rPr>
      </w:pPr>
      <w:r w:rsidRPr="000349F2">
        <w:rPr>
          <w:color w:val="auto"/>
        </w:rPr>
        <w:t xml:space="preserve">Településünkön 2019. szeptember 01-jén fennálló jogosultság szerint a 187 fő jogosultból 162 fő esetében áll fenn a hátrányos helyzet, közülük 15 fő halmozottan hátrányos helyzetű. 6 fő nagykorúvá vált gyermek, fiatal felnőtt. Erről minden esetben gyermekenként külön határozattal kell dönteni. </w:t>
      </w:r>
    </w:p>
    <w:p w:rsidR="00A23D54" w:rsidRPr="000349F2" w:rsidRDefault="00A23D54" w:rsidP="00A23D54">
      <w:pPr>
        <w:spacing w:after="290" w:line="265" w:lineRule="auto"/>
        <w:ind w:left="-5"/>
        <w:rPr>
          <w:color w:val="auto"/>
        </w:rPr>
      </w:pPr>
      <w:r w:rsidRPr="000349F2">
        <w:rPr>
          <w:b/>
          <w:color w:val="auto"/>
        </w:rPr>
        <w:t>A gyermekek nyári szünetben történő napközbeni ellátásának biztosítása</w:t>
      </w:r>
    </w:p>
    <w:p w:rsidR="00A23D54" w:rsidRPr="000349F2" w:rsidRDefault="00A23D54" w:rsidP="00A23D54">
      <w:pPr>
        <w:spacing w:after="306"/>
        <w:ind w:left="-5" w:right="13"/>
        <w:rPr>
          <w:color w:val="auto"/>
        </w:rPr>
      </w:pPr>
      <w:r w:rsidRPr="000349F2">
        <w:rPr>
          <w:color w:val="auto"/>
        </w:rPr>
        <w:t xml:space="preserve">A tanév végével (2019. június 14.), a szorgalmi idő lejáratát követően az iskolai oktatás és ezzel egyidejűleg a napközis csoportok is beszüntették tevékenységüket. A 2019. év nyári szünetben a Gádorosi Nyári Napközi a gádorosi Nagy u. 76. szám alatti épületben, 2019. június 17. napjától augusztus 31. napjáig került megszervezésre a felvételt kérő gyermekek felügyelete céljából. A napközbeni ellátás ideje munkanapokon reggel 6.45-től délután 16.00 óráig tartott. A létszám átlagosan 12 fő volt. </w:t>
      </w:r>
    </w:p>
    <w:p w:rsidR="00A23D54" w:rsidRPr="000349F2" w:rsidRDefault="00A23D54" w:rsidP="00A23D54">
      <w:pPr>
        <w:ind w:left="-5" w:right="13"/>
        <w:rPr>
          <w:color w:val="auto"/>
        </w:rPr>
      </w:pPr>
      <w:r w:rsidRPr="000349F2">
        <w:rPr>
          <w:color w:val="auto"/>
        </w:rPr>
        <w:t xml:space="preserve">A Gádorosi Nyári Napközi működése során az igénybevevő gyermekek felügyeletét 2 fő közfoglalkoztatásban alkalmazott, illetve 3 fő nyári diákmunkás személy látta el további önkéntes segítőkkel. A Gádorosi Nyári Napköziben a gyermekek étkeztetése napi háromszor valósult meg, és a Nagy u. 76. szám alatti épületben a részt vevő gyermekek déli meleg főétkezését is lehetett biztosítani a szerződéssel rendelkező Fejes Bt. konyha által. </w:t>
      </w:r>
    </w:p>
    <w:p w:rsidR="00A23D54" w:rsidRPr="000349F2" w:rsidRDefault="00A23D54" w:rsidP="00A23D54">
      <w:pPr>
        <w:ind w:left="-5" w:right="13"/>
        <w:rPr>
          <w:color w:val="auto"/>
        </w:rPr>
      </w:pPr>
      <w:r w:rsidRPr="000349F2">
        <w:rPr>
          <w:color w:val="auto"/>
        </w:rPr>
        <w:t>A különböző programok megvalósításához a Gádorosi Roma Nemzetiségi Önkormányzat is jelentős támogatást nyújtott, mivel az előző nyári időszakról rendelkezésükre álltak fejlesztő eszközök, játékok, amelyeket a program megvalósításához a rendelkezésre bocsátottak. Emellett a gádorosi Roma Nemzetiségi Önkormányzat elnöke személyes munkaerejével, önkéntes alapon, szinte minden nap részt vett a munka lebonyolításában, illetve napi szinten próbálta megvalósítani a gyermekek számára a szociális érzékenyítő programok lebonyolítását. Főbb témakörök a nemzetiségi (roma), a nemzeti sokszínűség, és a hátrányos helyzetű gyermekek segítése, elfogadása voltak.</w:t>
      </w:r>
    </w:p>
    <w:p w:rsidR="00A23D54" w:rsidRPr="000349F2" w:rsidRDefault="00A23D54" w:rsidP="00A23D54">
      <w:pPr>
        <w:ind w:left="-5" w:right="13"/>
        <w:rPr>
          <w:color w:val="auto"/>
        </w:rPr>
      </w:pPr>
      <w:r w:rsidRPr="000349F2">
        <w:rPr>
          <w:color w:val="auto"/>
        </w:rPr>
        <w:t xml:space="preserve">A nyári nappali gyermekfelügyelet működtetéséhez Gádoros Nagyközség Önkormányzata 300.000,- Ft-tal, a Roma Nemzetiségi Önkormányzat pedig további anyagi támogatással járult </w:t>
      </w:r>
      <w:r w:rsidRPr="000349F2">
        <w:rPr>
          <w:color w:val="auto"/>
        </w:rPr>
        <w:lastRenderedPageBreak/>
        <w:t>hozzá (a tízórait, az uzsonnát, valamint a nyári napközi helyszínének alkalmassá tételében az ÁNTSZ-el való egyeztetés után a környezeti (pl. tisztítószereket), illetve az eszközi feltételeket is biztosította a Roma Nemzetiségi Önkormányzat).</w:t>
      </w:r>
    </w:p>
    <w:p w:rsidR="00A23D54" w:rsidRPr="000349F2" w:rsidRDefault="00A23D54" w:rsidP="00A23D54">
      <w:pPr>
        <w:spacing w:after="250" w:line="265" w:lineRule="auto"/>
        <w:ind w:left="-5"/>
        <w:rPr>
          <w:color w:val="auto"/>
        </w:rPr>
      </w:pPr>
      <w:r w:rsidRPr="000349F2">
        <w:rPr>
          <w:b/>
          <w:color w:val="auto"/>
        </w:rPr>
        <w:t>Védendő fogyasztói igazolás kiállítása</w:t>
      </w:r>
    </w:p>
    <w:p w:rsidR="00A23D54" w:rsidRPr="000349F2" w:rsidRDefault="00A23D54" w:rsidP="00A23D54">
      <w:pPr>
        <w:ind w:left="-5" w:right="13"/>
        <w:rPr>
          <w:color w:val="auto"/>
        </w:rPr>
      </w:pPr>
      <w:r w:rsidRPr="000349F2">
        <w:rPr>
          <w:color w:val="auto"/>
        </w:rPr>
        <w:t xml:space="preserve">Az év eleje óta 2019. szeptemberig kiállított védendő fogyasztói igazolások száma 46 db. </w:t>
      </w:r>
    </w:p>
    <w:p w:rsidR="00A23D54" w:rsidRPr="000349F2" w:rsidRDefault="00A23D54" w:rsidP="00A23D54">
      <w:pPr>
        <w:spacing w:after="250" w:line="265" w:lineRule="auto"/>
        <w:ind w:left="-5"/>
        <w:rPr>
          <w:color w:val="auto"/>
        </w:rPr>
      </w:pPr>
      <w:r w:rsidRPr="000349F2">
        <w:rPr>
          <w:b/>
          <w:color w:val="auto"/>
        </w:rPr>
        <w:t>Hatósági bizonyítvány</w:t>
      </w:r>
    </w:p>
    <w:p w:rsidR="00A23D54" w:rsidRPr="000349F2" w:rsidRDefault="00A23D54" w:rsidP="00A23D54">
      <w:pPr>
        <w:ind w:left="-5" w:right="13"/>
        <w:rPr>
          <w:color w:val="auto"/>
        </w:rPr>
      </w:pPr>
      <w:r w:rsidRPr="000349F2">
        <w:rPr>
          <w:color w:val="auto"/>
        </w:rPr>
        <w:t xml:space="preserve">Ügyfél kérésére egyéb hatósági bizonyítvány kiállítására az idei évben 2019. szeptember 01-ig nem került sor. </w:t>
      </w:r>
    </w:p>
    <w:p w:rsidR="00A23D54" w:rsidRPr="000349F2" w:rsidRDefault="00A23D54" w:rsidP="00A23D54">
      <w:pPr>
        <w:ind w:left="-5" w:right="13"/>
        <w:rPr>
          <w:color w:val="auto"/>
        </w:rPr>
      </w:pPr>
    </w:p>
    <w:p w:rsidR="00A23D54" w:rsidRPr="000349F2" w:rsidRDefault="00A23D54" w:rsidP="00A23D54">
      <w:pPr>
        <w:spacing w:after="250" w:line="265" w:lineRule="auto"/>
        <w:ind w:left="-5"/>
        <w:rPr>
          <w:color w:val="auto"/>
        </w:rPr>
      </w:pPr>
      <w:r w:rsidRPr="000349F2">
        <w:rPr>
          <w:b/>
          <w:color w:val="auto"/>
        </w:rPr>
        <w:t>Környezettanulmányok lefolytatása</w:t>
      </w:r>
    </w:p>
    <w:p w:rsidR="00A23D54" w:rsidRPr="000349F2" w:rsidRDefault="00A23D54" w:rsidP="00A23D54">
      <w:pPr>
        <w:ind w:left="-5" w:right="13"/>
        <w:rPr>
          <w:color w:val="auto"/>
        </w:rPr>
      </w:pPr>
      <w:r w:rsidRPr="000349F2">
        <w:rPr>
          <w:color w:val="auto"/>
        </w:rPr>
        <w:t>Társhatóságok felkérésére 2019. szeptemberig 6 alkalommal készült környezettanulmány, elsősorban gondnokság alatt álló személyek és/vagy családok élet- és lakhatási körülményeit illetően.</w:t>
      </w:r>
    </w:p>
    <w:p w:rsidR="00A23D54" w:rsidRPr="000349F2" w:rsidRDefault="00A23D54" w:rsidP="00A23D54">
      <w:pPr>
        <w:spacing w:after="250" w:line="265" w:lineRule="auto"/>
        <w:ind w:left="-5"/>
        <w:rPr>
          <w:color w:val="auto"/>
        </w:rPr>
      </w:pPr>
      <w:r w:rsidRPr="000349F2">
        <w:rPr>
          <w:b/>
          <w:color w:val="auto"/>
        </w:rPr>
        <w:t>Temetési segély</w:t>
      </w:r>
    </w:p>
    <w:p w:rsidR="00A23D54" w:rsidRPr="000349F2" w:rsidRDefault="00A23D54" w:rsidP="00A23D54">
      <w:pPr>
        <w:ind w:left="-5" w:right="13"/>
        <w:rPr>
          <w:color w:val="auto"/>
        </w:rPr>
      </w:pPr>
      <w:r w:rsidRPr="000349F2">
        <w:rPr>
          <w:color w:val="auto"/>
        </w:rPr>
        <w:t>2019. szeptemberig 5 fő részére lett megállapítva temetési segély, 118.505,- Ft összegben.</w:t>
      </w:r>
    </w:p>
    <w:p w:rsidR="006826CE" w:rsidRPr="000349F2" w:rsidRDefault="00AF3A58">
      <w:pPr>
        <w:spacing w:after="250" w:line="265" w:lineRule="auto"/>
        <w:ind w:left="-5"/>
        <w:rPr>
          <w:color w:val="auto"/>
        </w:rPr>
      </w:pPr>
      <w:r w:rsidRPr="000349F2">
        <w:rPr>
          <w:b/>
          <w:color w:val="auto"/>
        </w:rPr>
        <w:t>Települési támogatás</w:t>
      </w:r>
    </w:p>
    <w:p w:rsidR="006826CE" w:rsidRPr="000349F2" w:rsidRDefault="00AF3A58">
      <w:pPr>
        <w:spacing w:after="542"/>
        <w:ind w:left="-5" w:right="13"/>
        <w:rPr>
          <w:color w:val="auto"/>
        </w:rPr>
      </w:pPr>
      <w:r w:rsidRPr="000349F2">
        <w:rPr>
          <w:color w:val="auto"/>
        </w:rPr>
        <w:t xml:space="preserve">2015. március 1-től az önkormányzat által adható segélyek összevonásra kerültek, és egy címszó alatt települési támogatásként folyósíthatók. Ide tartoznak az élelmiszerre, tüzelőre, gyógyszerre, lakhatáshoz kapcsolódó kiadásokra, rezsidíjra, egyéb megélhetési célokra megállapított támogatások. Ez évben eddig </w:t>
      </w:r>
      <w:r w:rsidR="005E6CF9" w:rsidRPr="000349F2">
        <w:rPr>
          <w:color w:val="auto"/>
        </w:rPr>
        <w:t>4</w:t>
      </w:r>
      <w:r w:rsidR="005C7930">
        <w:rPr>
          <w:color w:val="auto"/>
        </w:rPr>
        <w:t>28</w:t>
      </w:r>
      <w:r w:rsidRPr="000349F2">
        <w:rPr>
          <w:color w:val="auto"/>
        </w:rPr>
        <w:t xml:space="preserve"> esetben </w:t>
      </w:r>
      <w:r w:rsidR="00CC3EDC" w:rsidRPr="000349F2">
        <w:rPr>
          <w:color w:val="auto"/>
        </w:rPr>
        <w:t>3.932.845,- Ft</w:t>
      </w:r>
      <w:r w:rsidRPr="000349F2">
        <w:rPr>
          <w:color w:val="auto"/>
        </w:rPr>
        <w:t xml:space="preserve"> került kifizetésre.</w:t>
      </w:r>
    </w:p>
    <w:p w:rsidR="006826CE" w:rsidRPr="000349F2" w:rsidRDefault="00AF3A58">
      <w:pPr>
        <w:spacing w:after="250" w:line="265" w:lineRule="auto"/>
        <w:ind w:left="-5"/>
        <w:rPr>
          <w:color w:val="auto"/>
        </w:rPr>
      </w:pPr>
      <w:r w:rsidRPr="000349F2">
        <w:rPr>
          <w:b/>
          <w:color w:val="auto"/>
        </w:rPr>
        <w:t>Népességi adatok:</w:t>
      </w:r>
    </w:p>
    <w:p w:rsidR="006826CE" w:rsidRPr="000349F2" w:rsidRDefault="00AF3A58">
      <w:pPr>
        <w:spacing w:after="542"/>
        <w:ind w:left="-5" w:right="13"/>
        <w:rPr>
          <w:color w:val="auto"/>
        </w:rPr>
      </w:pPr>
      <w:r w:rsidRPr="000349F2">
        <w:rPr>
          <w:color w:val="auto"/>
        </w:rPr>
        <w:t>A település lakosságszáma továbbra is csökken, jelenleg 3.7</w:t>
      </w:r>
      <w:r w:rsidR="005F6C23" w:rsidRPr="000349F2">
        <w:rPr>
          <w:color w:val="auto"/>
        </w:rPr>
        <w:t>04</w:t>
      </w:r>
      <w:r w:rsidRPr="000349F2">
        <w:rPr>
          <w:color w:val="auto"/>
        </w:rPr>
        <w:t xml:space="preserve"> fő állandó lakosa van Gádorosnak, ami a december 31-i létszámnál már </w:t>
      </w:r>
      <w:r w:rsidR="008C2DF0" w:rsidRPr="000349F2">
        <w:rPr>
          <w:color w:val="auto"/>
        </w:rPr>
        <w:t>1</w:t>
      </w:r>
      <w:r w:rsidRPr="000349F2">
        <w:rPr>
          <w:color w:val="auto"/>
        </w:rPr>
        <w:t>3-mal kevesebb.</w:t>
      </w:r>
    </w:p>
    <w:p w:rsidR="006826CE" w:rsidRPr="000349F2" w:rsidRDefault="00AF3A58">
      <w:pPr>
        <w:spacing w:after="250" w:line="265" w:lineRule="auto"/>
        <w:ind w:left="-5"/>
        <w:rPr>
          <w:color w:val="auto"/>
        </w:rPr>
      </w:pPr>
      <w:r w:rsidRPr="000349F2">
        <w:rPr>
          <w:b/>
          <w:color w:val="auto"/>
        </w:rPr>
        <w:t>Hagyatéki ügyek:</w:t>
      </w:r>
    </w:p>
    <w:p w:rsidR="006826CE" w:rsidRPr="000349F2" w:rsidRDefault="00AF3A58">
      <w:pPr>
        <w:spacing w:after="542"/>
        <w:ind w:left="-5" w:right="13"/>
        <w:rPr>
          <w:color w:val="auto"/>
        </w:rPr>
      </w:pPr>
      <w:r w:rsidRPr="000349F2">
        <w:rPr>
          <w:color w:val="auto"/>
        </w:rPr>
        <w:t>A hagyatéki ügyek intézése során ebben az évben ezideig 7</w:t>
      </w:r>
      <w:r w:rsidR="008C2DF0" w:rsidRPr="000349F2">
        <w:rPr>
          <w:color w:val="auto"/>
        </w:rPr>
        <w:t>0</w:t>
      </w:r>
      <w:r w:rsidRPr="000349F2">
        <w:rPr>
          <w:color w:val="auto"/>
        </w:rPr>
        <w:t xml:space="preserve"> ügyben kellett intézkedni. Ez többek között a hagyatéki leltár felvételét, végzéssel történő adatkérést, valamint adatszolgáltatást foglal magában gyakran évekkel korábbi adatokra vonatkozóan.</w:t>
      </w:r>
      <w:r w:rsidR="008C2DF0" w:rsidRPr="000349F2">
        <w:rPr>
          <w:color w:val="auto"/>
        </w:rPr>
        <w:t xml:space="preserve"> A hagyatéki ügyekben is áttérünk az elektronikus ügyintézésre. </w:t>
      </w:r>
    </w:p>
    <w:p w:rsidR="006826CE" w:rsidRPr="000349F2" w:rsidRDefault="00AF3A58">
      <w:pPr>
        <w:spacing w:after="252" w:line="259" w:lineRule="auto"/>
        <w:ind w:left="0" w:firstLine="0"/>
        <w:jc w:val="left"/>
        <w:rPr>
          <w:color w:val="auto"/>
        </w:rPr>
      </w:pPr>
      <w:r w:rsidRPr="000349F2">
        <w:rPr>
          <w:b/>
          <w:color w:val="auto"/>
        </w:rPr>
        <w:t>Ügyvitel, iktatás:</w:t>
      </w:r>
    </w:p>
    <w:p w:rsidR="006826CE" w:rsidRPr="000349F2" w:rsidRDefault="00AF3A58">
      <w:pPr>
        <w:ind w:left="-5" w:right="13"/>
        <w:rPr>
          <w:color w:val="auto"/>
        </w:rPr>
      </w:pPr>
      <w:r w:rsidRPr="000349F2">
        <w:rPr>
          <w:color w:val="auto"/>
        </w:rPr>
        <w:lastRenderedPageBreak/>
        <w:t>A gépi iktatás 2002-ben került bevezetésre, addig iktatókönyvbe kézzel, tollal írva történt az iktatás.</w:t>
      </w:r>
    </w:p>
    <w:p w:rsidR="006826CE" w:rsidRPr="000349F2" w:rsidRDefault="00AF3A58">
      <w:pPr>
        <w:ind w:left="-5" w:right="13"/>
        <w:rPr>
          <w:color w:val="auto"/>
        </w:rPr>
      </w:pPr>
      <w:r w:rsidRPr="000349F2">
        <w:rPr>
          <w:color w:val="auto"/>
        </w:rPr>
        <w:t>2018. január 01-től az iktatás ASP Iratkezelő Szakrendszer használatával történik.</w:t>
      </w:r>
    </w:p>
    <w:p w:rsidR="006826CE" w:rsidRPr="000349F2" w:rsidRDefault="00AF3A58">
      <w:pPr>
        <w:ind w:left="-5" w:right="13"/>
        <w:rPr>
          <w:color w:val="auto"/>
        </w:rPr>
      </w:pPr>
      <w:r w:rsidRPr="000349F2">
        <w:rPr>
          <w:color w:val="auto"/>
        </w:rPr>
        <w:t>A bejövő /postán, e-mailben érkezett, személyesen behozott, a pultnál leadott/ ügyiratok szignálás után és a kimenő ügyiratok először iktatásra kerülnek. Az ügyiratok érkeztetése az iktatással egy időben, egyszerre történik, nem kell külön érkeztetni a gépben. A beiktatott ügyiratok előadói munkanaplóba írás után az ügyintézőkhöz kerülnek ügyintézésre. Az általános ügyintézési határidő 21 nap. A 2015. évi CLXXXVI. törvény 96. § (1) bekezdése ettől eltérően rendelkezik. 2016. január 01. napjától nyolc nap az ügyintézési határidő a sommás eljárás esetében. /sommás eljárás: rendszeres gyermekvédelmi kedvezménnyel kapcsolatos ügyek, települési támogatás ügyek/</w:t>
      </w:r>
    </w:p>
    <w:p w:rsidR="006826CE" w:rsidRPr="000349F2" w:rsidRDefault="00AF3A58">
      <w:pPr>
        <w:ind w:left="-5" w:right="13"/>
        <w:rPr>
          <w:color w:val="auto"/>
        </w:rPr>
      </w:pPr>
      <w:r w:rsidRPr="000349F2">
        <w:rPr>
          <w:color w:val="auto"/>
        </w:rPr>
        <w:t>Az elintézett ügyiratok visszakerülnek az iktatóba irattározásra. Az előadói munkanaplóból és a gépből való kivezetés után /ellenőrizve, hogy minden ügyiraton rajta van-e az irattári jel, a további intézkedés bélyegző, határozatnál plusz jogerőre bélyegző, adatlap ki van-e töltve, az elintézés dátuma megegyezik-e a további intézkedés dátumával és az adatlap dátumával/ év, ügyiratszám és irattári jel szerint sorba szedve kerülnek külön kötegelve az irattárba. Az ügyiratokat a gépi iktatás programmal /iktatószám, név, tárgy alapján/ könnyebb visszakeresni. Év közben vannak olyan ügyiratok, melyeket elő kell keresni az ügyintézőknek. Az ügyiratok irattári jel alapján kerülnek selejtezésre.</w:t>
      </w:r>
    </w:p>
    <w:p w:rsidR="006826CE" w:rsidRPr="000349F2" w:rsidRDefault="00AF3A58">
      <w:pPr>
        <w:ind w:left="-5" w:right="13"/>
        <w:rPr>
          <w:color w:val="auto"/>
        </w:rPr>
      </w:pPr>
      <w:r w:rsidRPr="000349F2">
        <w:rPr>
          <w:color w:val="auto"/>
        </w:rPr>
        <w:t xml:space="preserve">Irattározás során a határidős ügyiratok a határidőbe kerülnek /ezeken az ügyiratokon, előadói íveken az ügyintézők feltüntetik a határidő dátumát/. Ezt követően az ügyiratra írt határidő dátuma napján visszakerülnek az ügyiratok az ügyintézőkhöz további ügyintézés céljából. Ilyen esetben alszámot, év váltáskor pedig új főszámot kérnek az ügyintézők. </w:t>
      </w:r>
    </w:p>
    <w:p w:rsidR="006826CE" w:rsidRPr="000349F2" w:rsidRDefault="00AF3A58">
      <w:pPr>
        <w:ind w:left="-5" w:right="13"/>
        <w:rPr>
          <w:color w:val="auto"/>
        </w:rPr>
      </w:pPr>
      <w:r w:rsidRPr="000349F2">
        <w:rPr>
          <w:color w:val="auto"/>
        </w:rPr>
        <w:t>2011-től kell a tértivevényeket a gépben érkeztetni. A tértivevényes helyi levelek és a postán feladott tértivevényes levelek visszaérkezett tértivevényét egyenként kell érkeztetni. Az érkeztetési azonosítót és a dátumot a tértivevényre rá kell írni, a helyi leveleknél a leveles füzetbe is be kell írni. 2018. 01. 01-től az ASP Iratkezelő Rendszerben két helyen kell a tértivevényeket érkeztetni /érkeztetés, vevények kezelése/.</w:t>
      </w:r>
    </w:p>
    <w:p w:rsidR="006826CE" w:rsidRPr="000349F2" w:rsidRDefault="005C7930" w:rsidP="005C7930">
      <w:pPr>
        <w:spacing w:after="0"/>
        <w:ind w:right="13" w:firstLine="0"/>
        <w:rPr>
          <w:color w:val="auto"/>
        </w:rPr>
      </w:pPr>
      <w:r>
        <w:rPr>
          <w:color w:val="auto"/>
        </w:rPr>
        <w:t>2015.</w:t>
      </w:r>
      <w:r w:rsidR="00AF3A58" w:rsidRPr="000349F2">
        <w:rPr>
          <w:color w:val="auto"/>
        </w:rPr>
        <w:t>09. 01-ig összesen 4.445 db ügyirat volt iktatva /ebből főszám 2.062 db, alszám 2.383 db/.</w:t>
      </w:r>
    </w:p>
    <w:p w:rsidR="006826CE" w:rsidRPr="000349F2" w:rsidRDefault="00AF3A58">
      <w:pPr>
        <w:numPr>
          <w:ilvl w:val="0"/>
          <w:numId w:val="4"/>
        </w:numPr>
        <w:spacing w:after="0"/>
        <w:ind w:right="13"/>
        <w:rPr>
          <w:color w:val="auto"/>
        </w:rPr>
      </w:pPr>
      <w:r w:rsidRPr="000349F2">
        <w:rPr>
          <w:color w:val="auto"/>
        </w:rPr>
        <w:t>09. 01-ig az érkeztetési azonosító 6.609 db /az iktatott ügyiratok száma és a tértivevények érkeztetése/.</w:t>
      </w:r>
    </w:p>
    <w:p w:rsidR="006826CE" w:rsidRPr="000349F2" w:rsidRDefault="00AF3A58">
      <w:pPr>
        <w:ind w:left="-5" w:right="13"/>
        <w:rPr>
          <w:color w:val="auto"/>
        </w:rPr>
      </w:pPr>
      <w:r w:rsidRPr="000349F2">
        <w:rPr>
          <w:color w:val="auto"/>
        </w:rPr>
        <w:t>2015-ben összesen 6.342 db ügyirat volt iktatva /ebből főszám 2.481 db, alszám 3.861 db/.</w:t>
      </w:r>
    </w:p>
    <w:p w:rsidR="006826CE" w:rsidRPr="000349F2" w:rsidRDefault="00AF3A58">
      <w:pPr>
        <w:numPr>
          <w:ilvl w:val="0"/>
          <w:numId w:val="4"/>
        </w:numPr>
        <w:spacing w:after="0"/>
        <w:ind w:right="13"/>
        <w:rPr>
          <w:color w:val="auto"/>
        </w:rPr>
      </w:pPr>
      <w:r w:rsidRPr="000349F2">
        <w:rPr>
          <w:color w:val="auto"/>
        </w:rPr>
        <w:t>09. 09-ig összesen 4.260 db ügyirat volt iktatva /ebből főszám 1.746 db, alszám 2.514 db/.</w:t>
      </w:r>
    </w:p>
    <w:p w:rsidR="006826CE" w:rsidRPr="000349F2" w:rsidRDefault="00AF3A58">
      <w:pPr>
        <w:numPr>
          <w:ilvl w:val="0"/>
          <w:numId w:val="5"/>
        </w:numPr>
        <w:spacing w:after="0"/>
        <w:ind w:right="13"/>
        <w:rPr>
          <w:color w:val="auto"/>
        </w:rPr>
      </w:pPr>
      <w:r w:rsidRPr="000349F2">
        <w:rPr>
          <w:color w:val="auto"/>
        </w:rPr>
        <w:t>09. 09-ig az érkeztetési azonosító 6.462 db /az iktatott ügyiratok száma és a tértivevények érkeztetése/.</w:t>
      </w:r>
    </w:p>
    <w:p w:rsidR="006826CE" w:rsidRPr="000349F2" w:rsidRDefault="00AF3A58">
      <w:pPr>
        <w:ind w:left="-5" w:right="13"/>
        <w:rPr>
          <w:color w:val="auto"/>
        </w:rPr>
      </w:pPr>
      <w:r w:rsidRPr="000349F2">
        <w:rPr>
          <w:color w:val="auto"/>
        </w:rPr>
        <w:t>2016-ban összesen 5.643 db ügyirat volt iktatva /ebből főszám 3.611 db, alszám 2.032 db/.</w:t>
      </w:r>
    </w:p>
    <w:p w:rsidR="006826CE" w:rsidRPr="000349F2" w:rsidRDefault="00AF3A58">
      <w:pPr>
        <w:numPr>
          <w:ilvl w:val="0"/>
          <w:numId w:val="5"/>
        </w:numPr>
        <w:spacing w:after="0"/>
        <w:ind w:right="13"/>
        <w:rPr>
          <w:color w:val="auto"/>
        </w:rPr>
      </w:pPr>
      <w:r w:rsidRPr="000349F2">
        <w:rPr>
          <w:color w:val="auto"/>
        </w:rPr>
        <w:t>09. 01-ig összesen 4.449 db ügyirat volt iktatva /ebből főszám 1669 db, alszám 2780 db/.</w:t>
      </w:r>
    </w:p>
    <w:p w:rsidR="006826CE" w:rsidRPr="000349F2" w:rsidRDefault="00AF3A58">
      <w:pPr>
        <w:numPr>
          <w:ilvl w:val="0"/>
          <w:numId w:val="6"/>
        </w:numPr>
        <w:spacing w:after="0"/>
        <w:ind w:right="13"/>
        <w:rPr>
          <w:color w:val="auto"/>
        </w:rPr>
      </w:pPr>
      <w:r w:rsidRPr="000349F2">
        <w:rPr>
          <w:color w:val="auto"/>
        </w:rPr>
        <w:lastRenderedPageBreak/>
        <w:t>09. 01-ig az érkeztetési azonosító: 6.753 db /az iktatott ügyiratok száma és a tértivevények érkeztetése/.</w:t>
      </w:r>
    </w:p>
    <w:p w:rsidR="006826CE" w:rsidRPr="000349F2" w:rsidRDefault="00AF3A58">
      <w:pPr>
        <w:spacing w:after="276" w:line="238" w:lineRule="auto"/>
        <w:ind w:left="-5"/>
        <w:jc w:val="left"/>
        <w:rPr>
          <w:color w:val="auto"/>
        </w:rPr>
      </w:pPr>
      <w:r w:rsidRPr="000349F2">
        <w:rPr>
          <w:color w:val="auto"/>
        </w:rPr>
        <w:t>2017-ben összesen 7.784 db ügyirat volt iktatva /ebből főszám 2.053 db, alszám 5.731 db/. 2017-ben az érkeztetési azonosító 11.002 db /az iktatott ügyiratok száma és a tértivevények érkeztetése/.</w:t>
      </w:r>
    </w:p>
    <w:p w:rsidR="006826CE" w:rsidRPr="000349F2" w:rsidRDefault="00AF3A58">
      <w:pPr>
        <w:numPr>
          <w:ilvl w:val="0"/>
          <w:numId w:val="6"/>
        </w:numPr>
        <w:spacing w:after="0"/>
        <w:ind w:right="13"/>
        <w:rPr>
          <w:color w:val="auto"/>
        </w:rPr>
      </w:pPr>
      <w:r w:rsidRPr="000349F2">
        <w:rPr>
          <w:color w:val="auto"/>
        </w:rPr>
        <w:t xml:space="preserve">09. 04-ig összesen 10.631 db ügyirat volt iktatva /ebből főszám 1.843 db, alszám 8.788 db. </w:t>
      </w:r>
    </w:p>
    <w:p w:rsidR="006826CE" w:rsidRPr="005C7930" w:rsidRDefault="005C7930" w:rsidP="005C7930">
      <w:pPr>
        <w:spacing w:after="0"/>
        <w:ind w:right="13" w:firstLine="0"/>
        <w:rPr>
          <w:color w:val="auto"/>
        </w:rPr>
      </w:pPr>
      <w:r>
        <w:rPr>
          <w:color w:val="auto"/>
        </w:rPr>
        <w:t>2018.</w:t>
      </w:r>
      <w:r w:rsidR="00AF3A58" w:rsidRPr="005C7930">
        <w:rPr>
          <w:color w:val="auto"/>
        </w:rPr>
        <w:t xml:space="preserve">09. 04-ig az érkeztetési azonosító: 10.674 db /az iktatott ügyiratok száma, a tértivevények érkeztetése, ide tartoznak még: a számlák, bankszámlakivonatok, az iktatást nem igénylő, de érkeztetni kell ügyiratok/. </w:t>
      </w:r>
    </w:p>
    <w:p w:rsidR="00A1603A" w:rsidRPr="000349F2" w:rsidRDefault="00A1603A" w:rsidP="00A1603A">
      <w:pPr>
        <w:spacing w:after="0"/>
        <w:ind w:left="0" w:right="13" w:firstLine="0"/>
        <w:rPr>
          <w:color w:val="auto"/>
        </w:rPr>
      </w:pPr>
      <w:r w:rsidRPr="000349F2">
        <w:rPr>
          <w:color w:val="auto"/>
        </w:rPr>
        <w:t xml:space="preserve">2018-ban összesen 16.757 db ügyirat volt iktatva /ebből főszám 2.446 db, elszám 14.311 db./ </w:t>
      </w:r>
    </w:p>
    <w:p w:rsidR="00A1603A" w:rsidRPr="000349F2" w:rsidRDefault="00A1603A" w:rsidP="00A1603A">
      <w:pPr>
        <w:spacing w:after="0"/>
        <w:ind w:left="0" w:right="13" w:firstLine="0"/>
        <w:rPr>
          <w:color w:val="auto"/>
        </w:rPr>
      </w:pPr>
    </w:p>
    <w:p w:rsidR="00A1603A" w:rsidRPr="000349F2" w:rsidRDefault="00A1603A" w:rsidP="00A1603A">
      <w:pPr>
        <w:spacing w:after="0"/>
        <w:ind w:left="0" w:right="13" w:firstLine="0"/>
        <w:rPr>
          <w:color w:val="auto"/>
        </w:rPr>
      </w:pPr>
      <w:r w:rsidRPr="000349F2">
        <w:rPr>
          <w:color w:val="auto"/>
        </w:rPr>
        <w:t>2018-ban az érkeztetési azonosító 16.042 db /az iktatott ügyiratok száma, tértivevények érkeztetése, ide tartoznak még: a számlák, bankszámlakivonatok, az iktatást nem igénylő, de érkeztetni kell ügyiratok/.</w:t>
      </w:r>
    </w:p>
    <w:p w:rsidR="00A1603A" w:rsidRPr="000349F2" w:rsidRDefault="00A1603A" w:rsidP="00A1603A">
      <w:pPr>
        <w:spacing w:after="0"/>
        <w:ind w:left="0" w:right="13" w:firstLine="0"/>
        <w:rPr>
          <w:color w:val="auto"/>
        </w:rPr>
      </w:pPr>
    </w:p>
    <w:p w:rsidR="00D3407E" w:rsidRPr="000349F2" w:rsidRDefault="00D3407E" w:rsidP="00D3407E">
      <w:pPr>
        <w:pStyle w:val="Listaszerbekezds"/>
        <w:spacing w:after="0"/>
        <w:ind w:left="10" w:right="13" w:firstLine="0"/>
        <w:rPr>
          <w:color w:val="auto"/>
        </w:rPr>
      </w:pPr>
      <w:r w:rsidRPr="000349F2">
        <w:rPr>
          <w:color w:val="auto"/>
        </w:rPr>
        <w:t xml:space="preserve">2019.09. 10-ig összesen 12.156 db ügyirat volt iktatva /ebből főszám 1.877 db, alszám 10.279 db/. </w:t>
      </w:r>
    </w:p>
    <w:p w:rsidR="00D3407E" w:rsidRPr="000349F2" w:rsidRDefault="00D3407E" w:rsidP="00D3407E">
      <w:pPr>
        <w:spacing w:after="0"/>
        <w:ind w:right="13"/>
        <w:rPr>
          <w:color w:val="auto"/>
        </w:rPr>
      </w:pPr>
    </w:p>
    <w:p w:rsidR="00D3407E" w:rsidRPr="000349F2" w:rsidRDefault="00D63A21" w:rsidP="00D63A21">
      <w:pPr>
        <w:spacing w:after="0"/>
        <w:ind w:right="13"/>
        <w:rPr>
          <w:color w:val="auto"/>
        </w:rPr>
      </w:pPr>
      <w:r w:rsidRPr="000349F2">
        <w:rPr>
          <w:color w:val="auto"/>
        </w:rPr>
        <w:t>2019. 09. 10-ig az érkeztetési azonosító: 11.992 db /az iktatott ügyiratok száma, a tértivevények érkeztetése, ide tartoznak még: a számlák, bankszámlakivonatok, az iktatást nem igénylő, de érkeztetni kell ügyiratok/.</w:t>
      </w:r>
    </w:p>
    <w:p w:rsidR="00A1603A" w:rsidRPr="000349F2" w:rsidRDefault="00A1603A" w:rsidP="00A1603A">
      <w:pPr>
        <w:spacing w:after="0"/>
        <w:ind w:left="0" w:right="13" w:firstLine="0"/>
        <w:rPr>
          <w:color w:val="auto"/>
        </w:rPr>
      </w:pPr>
    </w:p>
    <w:p w:rsidR="006826CE" w:rsidRPr="000349F2" w:rsidRDefault="00AF3A58">
      <w:pPr>
        <w:ind w:left="-5" w:right="13"/>
        <w:rPr>
          <w:color w:val="auto"/>
        </w:rPr>
      </w:pPr>
      <w:r w:rsidRPr="000349F2">
        <w:rPr>
          <w:color w:val="auto"/>
        </w:rPr>
        <w:t>Az ügyintézők a vidéki leveleket postázásra hozzák. Ezeket a leveleket /borítékokat lebélyegezve/ a megfelelő ragszámmal, tértivevénnyel, elsőbbségi jelzéssel, díjtétellel ellátva postakönyvbe be kell írni.</w:t>
      </w:r>
    </w:p>
    <w:p w:rsidR="006826CE" w:rsidRPr="000349F2" w:rsidRDefault="00AF3A58">
      <w:pPr>
        <w:ind w:left="-5" w:right="13"/>
        <w:rPr>
          <w:color w:val="auto"/>
        </w:rPr>
      </w:pPr>
      <w:r w:rsidRPr="000349F2">
        <w:rPr>
          <w:color w:val="auto"/>
        </w:rPr>
        <w:t>A köztemetéssel kapcsolatos ügyek intézése is a munkakörhöz tartozik 2011-től.</w:t>
      </w:r>
    </w:p>
    <w:p w:rsidR="006826CE" w:rsidRPr="000349F2" w:rsidRDefault="005C7930" w:rsidP="005C7930">
      <w:pPr>
        <w:ind w:left="0" w:right="13" w:firstLine="0"/>
        <w:rPr>
          <w:color w:val="auto"/>
        </w:rPr>
      </w:pPr>
      <w:r>
        <w:rPr>
          <w:color w:val="auto"/>
        </w:rPr>
        <w:t>2015.</w:t>
      </w:r>
      <w:r w:rsidR="00AF3A58" w:rsidRPr="000349F2">
        <w:rPr>
          <w:color w:val="auto"/>
        </w:rPr>
        <w:t>09. 01-ig összesen 5 fő hozzátartozó kért köztemetést, melynek összege 483.056.- Ft. 2015-ben összesen 6 fő hozzátartozó kért köztemetést, melynek összege 580.846.- Ft.</w:t>
      </w:r>
    </w:p>
    <w:p w:rsidR="006826CE" w:rsidRPr="000349F2" w:rsidRDefault="005C7930" w:rsidP="005C7930">
      <w:pPr>
        <w:ind w:left="0" w:right="13" w:firstLine="0"/>
        <w:rPr>
          <w:color w:val="auto"/>
        </w:rPr>
      </w:pPr>
      <w:r>
        <w:rPr>
          <w:color w:val="auto"/>
        </w:rPr>
        <w:t>2016.</w:t>
      </w:r>
      <w:r w:rsidR="00AF3A58" w:rsidRPr="000349F2">
        <w:rPr>
          <w:color w:val="auto"/>
        </w:rPr>
        <w:t>09. 09-ig összesen 5 fő hozzátartozó kért köztemetést, melynek összege 468.516.- Ft. 2016-ban összesen 6 fő hozzátartozó kért köztemetést, melynek összege 572.772.- Ft.</w:t>
      </w:r>
    </w:p>
    <w:p w:rsidR="006826CE" w:rsidRPr="000349F2" w:rsidRDefault="005C7930" w:rsidP="005C7930">
      <w:pPr>
        <w:spacing w:after="10"/>
        <w:ind w:left="0" w:right="13" w:firstLine="0"/>
        <w:rPr>
          <w:color w:val="auto"/>
        </w:rPr>
      </w:pPr>
      <w:r>
        <w:rPr>
          <w:color w:val="auto"/>
        </w:rPr>
        <w:t>2017.</w:t>
      </w:r>
      <w:r w:rsidR="00AF3A58" w:rsidRPr="000349F2">
        <w:rPr>
          <w:color w:val="auto"/>
        </w:rPr>
        <w:t>09. 01-ig összesen 5 fő hozzátartozó kért köztemetést, melynek összege 513.731.- Ft.</w:t>
      </w:r>
    </w:p>
    <w:p w:rsidR="006826CE" w:rsidRPr="000349F2" w:rsidRDefault="00AF3A58">
      <w:pPr>
        <w:spacing w:after="10"/>
        <w:ind w:left="-5" w:right="13"/>
        <w:rPr>
          <w:color w:val="auto"/>
        </w:rPr>
      </w:pPr>
      <w:r w:rsidRPr="000349F2">
        <w:rPr>
          <w:color w:val="auto"/>
        </w:rPr>
        <w:t>2017-ben összesen 6 fő hozzátartozó kért köztemetést, melynek összege 600.205.- Ft.</w:t>
      </w:r>
    </w:p>
    <w:p w:rsidR="006826CE" w:rsidRPr="000349F2" w:rsidRDefault="005C7930" w:rsidP="005C7930">
      <w:pPr>
        <w:spacing w:after="538"/>
        <w:ind w:left="0" w:right="13" w:firstLine="0"/>
        <w:rPr>
          <w:color w:val="auto"/>
        </w:rPr>
      </w:pPr>
      <w:r>
        <w:rPr>
          <w:color w:val="auto"/>
        </w:rPr>
        <w:t>2018.</w:t>
      </w:r>
      <w:r w:rsidR="00AF3A58" w:rsidRPr="000349F2">
        <w:rPr>
          <w:color w:val="auto"/>
        </w:rPr>
        <w:t>09. 04-ig összesen 1 fő hozzátartozó kért köztemetés, melynek összege 105.524.- Ft.</w:t>
      </w:r>
    </w:p>
    <w:p w:rsidR="00D63A21" w:rsidRPr="000349F2" w:rsidRDefault="00D63A21" w:rsidP="00D63A21">
      <w:pPr>
        <w:spacing w:after="538"/>
        <w:ind w:left="0" w:right="13" w:firstLine="0"/>
        <w:rPr>
          <w:color w:val="auto"/>
        </w:rPr>
      </w:pPr>
      <w:r w:rsidRPr="000349F2">
        <w:rPr>
          <w:color w:val="auto"/>
        </w:rPr>
        <w:t>2018-ban 1 fő hozzátartozó kért köztemetést, melynek összege 105.524,- Ft.</w:t>
      </w:r>
    </w:p>
    <w:p w:rsidR="00D63A21" w:rsidRPr="000349F2" w:rsidRDefault="00D63A21" w:rsidP="00D63A21">
      <w:pPr>
        <w:spacing w:after="538"/>
        <w:ind w:left="0" w:right="13" w:firstLine="0"/>
        <w:rPr>
          <w:color w:val="auto"/>
        </w:rPr>
      </w:pPr>
      <w:r w:rsidRPr="000349F2">
        <w:rPr>
          <w:color w:val="auto"/>
        </w:rPr>
        <w:t>2019. 09. 10-ig összesen 3 fő hozzátartozó kért köztemetést, melynek összege 263.195,- Ft.</w:t>
      </w:r>
    </w:p>
    <w:p w:rsidR="006826CE" w:rsidRPr="000349F2" w:rsidRDefault="00AF3A58">
      <w:pPr>
        <w:ind w:left="-5" w:right="13"/>
        <w:rPr>
          <w:color w:val="auto"/>
        </w:rPr>
      </w:pPr>
      <w:r w:rsidRPr="000349F2">
        <w:rPr>
          <w:color w:val="auto"/>
        </w:rPr>
        <w:t xml:space="preserve">A telefonközpont kezelése. A bejövő hívások egy része a 68/490-001-es számra jön. A hívások kapcsolása a kért ügyintézőkhöz. </w:t>
      </w:r>
    </w:p>
    <w:p w:rsidR="006826CE" w:rsidRPr="000349F2" w:rsidRDefault="00AF3A58">
      <w:pPr>
        <w:ind w:left="-5" w:right="13"/>
        <w:rPr>
          <w:color w:val="auto"/>
        </w:rPr>
      </w:pPr>
      <w:r w:rsidRPr="000349F2">
        <w:rPr>
          <w:color w:val="auto"/>
        </w:rPr>
        <w:lastRenderedPageBreak/>
        <w:t xml:space="preserve">Fénymásolás. A beiktatott ügyiratok fénymásolása az ügyiraton szignáláskor feltüntetett más ügyintéző részére. Esetleg az ügyintéző kér másolatot az ügyiratból. </w:t>
      </w:r>
    </w:p>
    <w:p w:rsidR="006826CE" w:rsidRPr="000349F2" w:rsidRDefault="00AF3A58">
      <w:pPr>
        <w:ind w:left="-5" w:right="13"/>
        <w:rPr>
          <w:color w:val="auto"/>
        </w:rPr>
      </w:pPr>
      <w:r w:rsidRPr="000349F2">
        <w:rPr>
          <w:color w:val="auto"/>
        </w:rPr>
        <w:t>Piaci helypénz, helyfoglalási díj, búcsúi helypénz beszedése, azzal történő elszámolása.</w:t>
      </w:r>
    </w:p>
    <w:p w:rsidR="006826CE" w:rsidRPr="000349F2" w:rsidRDefault="00AF3A58">
      <w:pPr>
        <w:ind w:left="-5" w:right="13"/>
        <w:rPr>
          <w:color w:val="auto"/>
        </w:rPr>
      </w:pPr>
      <w:r w:rsidRPr="000349F2">
        <w:rPr>
          <w:color w:val="auto"/>
        </w:rPr>
        <w:t xml:space="preserve">A „Gádorosi Híradó” kötelező példányainak elpostázása. </w:t>
      </w:r>
    </w:p>
    <w:p w:rsidR="006826CE" w:rsidRPr="000349F2" w:rsidRDefault="00AF3A58">
      <w:pPr>
        <w:ind w:left="-5" w:right="13"/>
        <w:rPr>
          <w:color w:val="auto"/>
        </w:rPr>
      </w:pPr>
      <w:r w:rsidRPr="000349F2">
        <w:rPr>
          <w:color w:val="auto"/>
        </w:rPr>
        <w:t>PV és M feladatokban történő közreműködés.</w:t>
      </w:r>
    </w:p>
    <w:p w:rsidR="00D77453" w:rsidRPr="000349F2" w:rsidRDefault="00D77453" w:rsidP="00D77453">
      <w:pPr>
        <w:spacing w:after="250" w:line="265" w:lineRule="auto"/>
        <w:ind w:left="-5"/>
        <w:rPr>
          <w:color w:val="auto"/>
        </w:rPr>
      </w:pPr>
      <w:r w:rsidRPr="000349F2">
        <w:rPr>
          <w:b/>
          <w:color w:val="auto"/>
        </w:rPr>
        <w:t>Adóügy:</w:t>
      </w:r>
    </w:p>
    <w:p w:rsidR="00D77453" w:rsidRPr="000349F2" w:rsidRDefault="00D77453" w:rsidP="00D77453">
      <w:pPr>
        <w:ind w:left="-5" w:right="13"/>
        <w:rPr>
          <w:color w:val="auto"/>
        </w:rPr>
      </w:pPr>
      <w:r w:rsidRPr="000349F2">
        <w:rPr>
          <w:color w:val="auto"/>
        </w:rPr>
        <w:t>Az adócsoport két főből áll. Feladata a helyi iparűzési adó, talajterhelési díj, idegenforgalmi adó, gépjárműadó és a kommunális adóbevallásból, évközi változásokból álló mozgások figyelemmel kísérése, ezen adók beszedése, illetve a hátralékok behajtása, továbbá az adók módjára történő behajtások.</w:t>
      </w:r>
    </w:p>
    <w:p w:rsidR="00D77453" w:rsidRPr="000349F2" w:rsidRDefault="00D77453" w:rsidP="00D77453">
      <w:pPr>
        <w:spacing w:after="0"/>
        <w:ind w:left="-5" w:right="13"/>
        <w:rPr>
          <w:color w:val="auto"/>
        </w:rPr>
      </w:pPr>
      <w:r w:rsidRPr="000349F2">
        <w:rPr>
          <w:color w:val="auto"/>
        </w:rPr>
        <w:t xml:space="preserve"> A </w:t>
      </w:r>
      <w:r w:rsidRPr="000349F2">
        <w:rPr>
          <w:b/>
          <w:color w:val="auto"/>
        </w:rPr>
        <w:t>magánszemélyek kommunális adója</w:t>
      </w:r>
      <w:r w:rsidRPr="000349F2">
        <w:rPr>
          <w:color w:val="auto"/>
        </w:rPr>
        <w:t xml:space="preserve"> a 6/1995. (III. 13.) KT. számú rendelettel került bevezetésre.</w:t>
      </w:r>
    </w:p>
    <w:p w:rsidR="00D77453" w:rsidRPr="000349F2" w:rsidRDefault="00D77453" w:rsidP="00D77453">
      <w:pPr>
        <w:spacing w:after="0"/>
        <w:ind w:left="-5" w:right="13"/>
        <w:rPr>
          <w:color w:val="auto"/>
        </w:rPr>
      </w:pPr>
      <w:r w:rsidRPr="000349F2">
        <w:rPr>
          <w:color w:val="auto"/>
        </w:rPr>
        <w:t xml:space="preserve"> A kommunális adó mértéke alapesetben 7.000,- Ft/ingatlan/év. A jelenleg hatályos kommunális adóról szóló rendelet két privilegizált esete: a 70. életévét betöltött és 18. életévüket be nem töltött adózók 50%-os kedvezményben részesülnek, így az adó mértéke 3.500,- Ft/ingatlan/év.</w:t>
      </w:r>
    </w:p>
    <w:p w:rsidR="00D77453" w:rsidRPr="000349F2" w:rsidRDefault="00D77453" w:rsidP="00D77453">
      <w:pPr>
        <w:spacing w:after="252" w:line="259" w:lineRule="auto"/>
        <w:ind w:left="0" w:firstLine="0"/>
        <w:jc w:val="left"/>
        <w:rPr>
          <w:color w:val="auto"/>
        </w:rPr>
      </w:pPr>
      <w:r w:rsidRPr="000349F2">
        <w:rPr>
          <w:color w:val="auto"/>
        </w:rPr>
        <w:t xml:space="preserve"> </w:t>
      </w:r>
    </w:p>
    <w:p w:rsidR="00D77453" w:rsidRPr="000349F2" w:rsidRDefault="00D77453" w:rsidP="00D77453">
      <w:pPr>
        <w:spacing w:after="10"/>
        <w:ind w:left="-5" w:right="13"/>
        <w:rPr>
          <w:color w:val="auto"/>
        </w:rPr>
      </w:pPr>
      <w:r w:rsidRPr="000349F2">
        <w:rPr>
          <w:color w:val="auto"/>
        </w:rPr>
        <w:t>Bevételek alakulása:</w:t>
      </w:r>
    </w:p>
    <w:p w:rsidR="00D77453" w:rsidRPr="000349F2" w:rsidRDefault="00D77453" w:rsidP="00D77453">
      <w:pPr>
        <w:tabs>
          <w:tab w:val="center" w:pos="1434"/>
          <w:tab w:val="center" w:pos="3111"/>
        </w:tabs>
        <w:spacing w:after="10"/>
        <w:ind w:left="0" w:firstLine="0"/>
        <w:jc w:val="left"/>
        <w:rPr>
          <w:color w:val="auto"/>
        </w:rPr>
      </w:pPr>
      <w:r w:rsidRPr="000349F2">
        <w:rPr>
          <w:color w:val="auto"/>
        </w:rPr>
        <w:t xml:space="preserve"> </w:t>
      </w:r>
      <w:r w:rsidRPr="000349F2">
        <w:rPr>
          <w:color w:val="auto"/>
        </w:rPr>
        <w:tab/>
        <w:t>Tervezett</w:t>
      </w:r>
      <w:r w:rsidRPr="000349F2">
        <w:rPr>
          <w:color w:val="auto"/>
        </w:rPr>
        <w:tab/>
        <w:t>Teljesített</w:t>
      </w:r>
    </w:p>
    <w:p w:rsidR="00D77453" w:rsidRPr="000349F2" w:rsidRDefault="00D77453" w:rsidP="00D77453">
      <w:pPr>
        <w:tabs>
          <w:tab w:val="center" w:pos="1592"/>
          <w:tab w:val="center" w:pos="4179"/>
        </w:tabs>
        <w:spacing w:after="10"/>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59264" behindDoc="1" locked="0" layoutInCell="1" allowOverlap="1" wp14:anchorId="0DEB3E39" wp14:editId="14BED4D2">
                <wp:simplePos x="0" y="0"/>
                <wp:positionH relativeFrom="column">
                  <wp:posOffset>-10159</wp:posOffset>
                </wp:positionH>
                <wp:positionV relativeFrom="paragraph">
                  <wp:posOffset>-194393</wp:posOffset>
                </wp:positionV>
                <wp:extent cx="3825240" cy="370840"/>
                <wp:effectExtent l="0" t="0" r="0" b="0"/>
                <wp:wrapNone/>
                <wp:docPr id="13224" name="Group 13224"/>
                <wp:cNvGraphicFramePr/>
                <a:graphic xmlns:a="http://schemas.openxmlformats.org/drawingml/2006/main">
                  <a:graphicData uri="http://schemas.microsoft.com/office/word/2010/wordprocessingGroup">
                    <wpg:wgp>
                      <wpg:cNvGrpSpPr/>
                      <wpg:grpSpPr>
                        <a:xfrm>
                          <a:off x="0" y="0"/>
                          <a:ext cx="3825240" cy="370840"/>
                          <a:chOff x="0" y="0"/>
                          <a:chExt cx="3825240" cy="370840"/>
                        </a:xfrm>
                      </wpg:grpSpPr>
                      <wps:wsp>
                        <wps:cNvPr id="543" name="Shape 543"/>
                        <wps:cNvSpPr/>
                        <wps:spPr>
                          <a:xfrm>
                            <a:off x="0" y="0"/>
                            <a:ext cx="577850" cy="7620"/>
                          </a:xfrm>
                          <a:custGeom>
                            <a:avLst/>
                            <a:gdLst/>
                            <a:ahLst/>
                            <a:cxnLst/>
                            <a:rect l="0" t="0" r="0" b="0"/>
                            <a:pathLst>
                              <a:path w="577850" h="7620">
                                <a:moveTo>
                                  <a:pt x="0" y="0"/>
                                </a:moveTo>
                                <a:lnTo>
                                  <a:pt x="577850" y="0"/>
                                </a:lnTo>
                                <a:lnTo>
                                  <a:pt x="574040" y="3810"/>
                                </a:lnTo>
                                <a:lnTo>
                                  <a:pt x="571500" y="7620"/>
                                </a:lnTo>
                                <a:lnTo>
                                  <a:pt x="6350" y="7620"/>
                                </a:lnTo>
                                <a:lnTo>
                                  <a:pt x="2540" y="3810"/>
                                </a:lnTo>
                                <a:lnTo>
                                  <a:pt x="0" y="0"/>
                                </a:lnTo>
                                <a:close/>
                              </a:path>
                            </a:pathLst>
                          </a:custGeom>
                          <a:solidFill>
                            <a:srgbClr val="00000A"/>
                          </a:solidFill>
                          <a:ln w="0" cap="flat">
                            <a:noFill/>
                            <a:miter lim="127000"/>
                          </a:ln>
                          <a:effectLst/>
                        </wps:spPr>
                        <wps:bodyPr/>
                      </wps:wsp>
                      <wps:wsp>
                        <wps:cNvPr id="544" name="Shape 544"/>
                        <wps:cNvSpPr/>
                        <wps:spPr>
                          <a:xfrm>
                            <a:off x="571500" y="0"/>
                            <a:ext cx="1054100" cy="7620"/>
                          </a:xfrm>
                          <a:custGeom>
                            <a:avLst/>
                            <a:gdLst/>
                            <a:ahLst/>
                            <a:cxnLst/>
                            <a:rect l="0" t="0" r="0" b="0"/>
                            <a:pathLst>
                              <a:path w="1054100" h="7620">
                                <a:moveTo>
                                  <a:pt x="0" y="0"/>
                                </a:moveTo>
                                <a:lnTo>
                                  <a:pt x="1054100" y="0"/>
                                </a:lnTo>
                                <a:lnTo>
                                  <a:pt x="1050290" y="3810"/>
                                </a:lnTo>
                                <a:lnTo>
                                  <a:pt x="1047750" y="7620"/>
                                </a:lnTo>
                                <a:lnTo>
                                  <a:pt x="6350" y="7620"/>
                                </a:lnTo>
                                <a:lnTo>
                                  <a:pt x="2540" y="3810"/>
                                </a:lnTo>
                                <a:lnTo>
                                  <a:pt x="0" y="0"/>
                                </a:lnTo>
                                <a:close/>
                              </a:path>
                            </a:pathLst>
                          </a:custGeom>
                          <a:solidFill>
                            <a:srgbClr val="00000A"/>
                          </a:solidFill>
                          <a:ln w="0" cap="flat">
                            <a:noFill/>
                            <a:miter lim="127000"/>
                          </a:ln>
                          <a:effectLst/>
                        </wps:spPr>
                        <wps:bodyPr/>
                      </wps:wsp>
                      <wps:wsp>
                        <wps:cNvPr id="545" name="Shape 545"/>
                        <wps:cNvSpPr/>
                        <wps:spPr>
                          <a:xfrm>
                            <a:off x="1619250" y="0"/>
                            <a:ext cx="2205990" cy="7620"/>
                          </a:xfrm>
                          <a:custGeom>
                            <a:avLst/>
                            <a:gdLst/>
                            <a:ahLst/>
                            <a:cxnLst/>
                            <a:rect l="0" t="0" r="0" b="0"/>
                            <a:pathLst>
                              <a:path w="2205990" h="7620">
                                <a:moveTo>
                                  <a:pt x="0" y="0"/>
                                </a:moveTo>
                                <a:lnTo>
                                  <a:pt x="2205990" y="0"/>
                                </a:lnTo>
                                <a:lnTo>
                                  <a:pt x="2202180" y="3810"/>
                                </a:lnTo>
                                <a:lnTo>
                                  <a:pt x="2199640" y="7620"/>
                                </a:lnTo>
                                <a:lnTo>
                                  <a:pt x="6350" y="7620"/>
                                </a:lnTo>
                                <a:lnTo>
                                  <a:pt x="2540" y="3810"/>
                                </a:lnTo>
                                <a:lnTo>
                                  <a:pt x="0" y="0"/>
                                </a:lnTo>
                                <a:close/>
                              </a:path>
                            </a:pathLst>
                          </a:custGeom>
                          <a:solidFill>
                            <a:srgbClr val="00000A"/>
                          </a:solidFill>
                          <a:ln w="0" cap="flat">
                            <a:noFill/>
                            <a:miter lim="127000"/>
                          </a:ln>
                          <a:effectLst/>
                        </wps:spPr>
                        <wps:bodyPr/>
                      </wps:wsp>
                      <wps:wsp>
                        <wps:cNvPr id="546" name="Shape 546"/>
                        <wps:cNvSpPr/>
                        <wps:spPr>
                          <a:xfrm>
                            <a:off x="2540" y="181610"/>
                            <a:ext cx="571500" cy="7620"/>
                          </a:xfrm>
                          <a:custGeom>
                            <a:avLst/>
                            <a:gdLst/>
                            <a:ahLst/>
                            <a:cxnLst/>
                            <a:rect l="0" t="0" r="0" b="0"/>
                            <a:pathLst>
                              <a:path w="571500" h="7620">
                                <a:moveTo>
                                  <a:pt x="3810" y="0"/>
                                </a:moveTo>
                                <a:lnTo>
                                  <a:pt x="568960" y="0"/>
                                </a:lnTo>
                                <a:lnTo>
                                  <a:pt x="571500" y="3811"/>
                                </a:lnTo>
                                <a:lnTo>
                                  <a:pt x="568960" y="7620"/>
                                </a:lnTo>
                                <a:lnTo>
                                  <a:pt x="3810" y="7620"/>
                                </a:lnTo>
                                <a:lnTo>
                                  <a:pt x="0" y="3811"/>
                                </a:lnTo>
                                <a:lnTo>
                                  <a:pt x="3810" y="0"/>
                                </a:lnTo>
                                <a:close/>
                              </a:path>
                            </a:pathLst>
                          </a:custGeom>
                          <a:solidFill>
                            <a:srgbClr val="00000A"/>
                          </a:solidFill>
                          <a:ln w="0" cap="flat">
                            <a:noFill/>
                            <a:miter lim="127000"/>
                          </a:ln>
                          <a:effectLst/>
                        </wps:spPr>
                        <wps:bodyPr/>
                      </wps:wsp>
                      <wps:wsp>
                        <wps:cNvPr id="547" name="Shape 547"/>
                        <wps:cNvSpPr/>
                        <wps:spPr>
                          <a:xfrm>
                            <a:off x="574040" y="181610"/>
                            <a:ext cx="1047750" cy="7620"/>
                          </a:xfrm>
                          <a:custGeom>
                            <a:avLst/>
                            <a:gdLst/>
                            <a:ahLst/>
                            <a:cxnLst/>
                            <a:rect l="0" t="0" r="0" b="0"/>
                            <a:pathLst>
                              <a:path w="1047750" h="7620">
                                <a:moveTo>
                                  <a:pt x="3810" y="0"/>
                                </a:moveTo>
                                <a:lnTo>
                                  <a:pt x="1045210" y="0"/>
                                </a:lnTo>
                                <a:lnTo>
                                  <a:pt x="1047750" y="3811"/>
                                </a:lnTo>
                                <a:lnTo>
                                  <a:pt x="1045210" y="7620"/>
                                </a:lnTo>
                                <a:lnTo>
                                  <a:pt x="3810" y="7620"/>
                                </a:lnTo>
                                <a:lnTo>
                                  <a:pt x="0" y="3811"/>
                                </a:lnTo>
                                <a:lnTo>
                                  <a:pt x="3810" y="0"/>
                                </a:lnTo>
                                <a:close/>
                              </a:path>
                            </a:pathLst>
                          </a:custGeom>
                          <a:solidFill>
                            <a:srgbClr val="00000A"/>
                          </a:solidFill>
                          <a:ln w="0" cap="flat">
                            <a:noFill/>
                            <a:miter lim="127000"/>
                          </a:ln>
                          <a:effectLst/>
                        </wps:spPr>
                        <wps:bodyPr/>
                      </wps:wsp>
                      <wps:wsp>
                        <wps:cNvPr id="548" name="Shape 548"/>
                        <wps:cNvSpPr/>
                        <wps:spPr>
                          <a:xfrm>
                            <a:off x="1621790" y="181610"/>
                            <a:ext cx="2199640" cy="7620"/>
                          </a:xfrm>
                          <a:custGeom>
                            <a:avLst/>
                            <a:gdLst/>
                            <a:ahLst/>
                            <a:cxnLst/>
                            <a:rect l="0" t="0" r="0" b="0"/>
                            <a:pathLst>
                              <a:path w="2199640" h="7620">
                                <a:moveTo>
                                  <a:pt x="3810" y="0"/>
                                </a:moveTo>
                                <a:lnTo>
                                  <a:pt x="2197100" y="0"/>
                                </a:lnTo>
                                <a:lnTo>
                                  <a:pt x="2199640" y="3811"/>
                                </a:lnTo>
                                <a:lnTo>
                                  <a:pt x="2197100" y="7620"/>
                                </a:lnTo>
                                <a:lnTo>
                                  <a:pt x="3810" y="7620"/>
                                </a:lnTo>
                                <a:lnTo>
                                  <a:pt x="0" y="3811"/>
                                </a:lnTo>
                                <a:lnTo>
                                  <a:pt x="3810" y="0"/>
                                </a:lnTo>
                                <a:close/>
                              </a:path>
                            </a:pathLst>
                          </a:custGeom>
                          <a:solidFill>
                            <a:srgbClr val="00000A"/>
                          </a:solidFill>
                          <a:ln w="0" cap="flat">
                            <a:noFill/>
                            <a:miter lim="127000"/>
                          </a:ln>
                          <a:effectLst/>
                        </wps:spPr>
                        <wps:bodyPr/>
                      </wps:wsp>
                      <wps:wsp>
                        <wps:cNvPr id="549" name="Shape 549"/>
                        <wps:cNvSpPr/>
                        <wps:spPr>
                          <a:xfrm>
                            <a:off x="0" y="363220"/>
                            <a:ext cx="577850" cy="7620"/>
                          </a:xfrm>
                          <a:custGeom>
                            <a:avLst/>
                            <a:gdLst/>
                            <a:ahLst/>
                            <a:cxnLst/>
                            <a:rect l="0" t="0" r="0" b="0"/>
                            <a:pathLst>
                              <a:path w="577850" h="7620">
                                <a:moveTo>
                                  <a:pt x="6350" y="0"/>
                                </a:moveTo>
                                <a:lnTo>
                                  <a:pt x="571500" y="0"/>
                                </a:lnTo>
                                <a:lnTo>
                                  <a:pt x="574040" y="3810"/>
                                </a:lnTo>
                                <a:lnTo>
                                  <a:pt x="577850" y="7620"/>
                                </a:lnTo>
                                <a:lnTo>
                                  <a:pt x="0" y="7620"/>
                                </a:lnTo>
                                <a:lnTo>
                                  <a:pt x="2540" y="3810"/>
                                </a:lnTo>
                                <a:lnTo>
                                  <a:pt x="6350" y="0"/>
                                </a:lnTo>
                                <a:close/>
                              </a:path>
                            </a:pathLst>
                          </a:custGeom>
                          <a:solidFill>
                            <a:srgbClr val="00000A"/>
                          </a:solidFill>
                          <a:ln w="0" cap="flat">
                            <a:noFill/>
                            <a:miter lim="127000"/>
                          </a:ln>
                          <a:effectLst/>
                        </wps:spPr>
                        <wps:bodyPr/>
                      </wps:wsp>
                      <wps:wsp>
                        <wps:cNvPr id="550" name="Shape 550"/>
                        <wps:cNvSpPr/>
                        <wps:spPr>
                          <a:xfrm>
                            <a:off x="571500" y="363220"/>
                            <a:ext cx="1054100" cy="7620"/>
                          </a:xfrm>
                          <a:custGeom>
                            <a:avLst/>
                            <a:gdLst/>
                            <a:ahLst/>
                            <a:cxnLst/>
                            <a:rect l="0" t="0" r="0" b="0"/>
                            <a:pathLst>
                              <a:path w="1054100" h="7620">
                                <a:moveTo>
                                  <a:pt x="6350" y="0"/>
                                </a:moveTo>
                                <a:lnTo>
                                  <a:pt x="1047750" y="0"/>
                                </a:lnTo>
                                <a:lnTo>
                                  <a:pt x="1050290" y="3810"/>
                                </a:lnTo>
                                <a:lnTo>
                                  <a:pt x="1054100" y="7620"/>
                                </a:lnTo>
                                <a:lnTo>
                                  <a:pt x="0" y="7620"/>
                                </a:lnTo>
                                <a:lnTo>
                                  <a:pt x="2540" y="3810"/>
                                </a:lnTo>
                                <a:lnTo>
                                  <a:pt x="6350" y="0"/>
                                </a:lnTo>
                                <a:close/>
                              </a:path>
                            </a:pathLst>
                          </a:custGeom>
                          <a:solidFill>
                            <a:srgbClr val="00000A"/>
                          </a:solidFill>
                          <a:ln w="0" cap="flat">
                            <a:noFill/>
                            <a:miter lim="127000"/>
                          </a:ln>
                          <a:effectLst/>
                        </wps:spPr>
                        <wps:bodyPr/>
                      </wps:wsp>
                      <wps:wsp>
                        <wps:cNvPr id="551" name="Shape 551"/>
                        <wps:cNvSpPr/>
                        <wps:spPr>
                          <a:xfrm>
                            <a:off x="1619250" y="363220"/>
                            <a:ext cx="2205990" cy="7620"/>
                          </a:xfrm>
                          <a:custGeom>
                            <a:avLst/>
                            <a:gdLst/>
                            <a:ahLst/>
                            <a:cxnLst/>
                            <a:rect l="0" t="0" r="0" b="0"/>
                            <a:pathLst>
                              <a:path w="2205990" h="7620">
                                <a:moveTo>
                                  <a:pt x="6350" y="0"/>
                                </a:moveTo>
                                <a:lnTo>
                                  <a:pt x="2199640" y="0"/>
                                </a:lnTo>
                                <a:lnTo>
                                  <a:pt x="2202180" y="3810"/>
                                </a:lnTo>
                                <a:lnTo>
                                  <a:pt x="2205990" y="7620"/>
                                </a:lnTo>
                                <a:lnTo>
                                  <a:pt x="0" y="7620"/>
                                </a:lnTo>
                                <a:lnTo>
                                  <a:pt x="2540" y="3810"/>
                                </a:lnTo>
                                <a:lnTo>
                                  <a:pt x="6350" y="0"/>
                                </a:lnTo>
                                <a:close/>
                              </a:path>
                            </a:pathLst>
                          </a:custGeom>
                          <a:solidFill>
                            <a:srgbClr val="00000A"/>
                          </a:solidFill>
                          <a:ln w="0" cap="flat">
                            <a:noFill/>
                            <a:miter lim="127000"/>
                          </a:ln>
                          <a:effectLst/>
                        </wps:spPr>
                        <wps:bodyPr/>
                      </wps:wsp>
                      <wps:wsp>
                        <wps:cNvPr id="552" name="Shape 552"/>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553" name="Shape 553"/>
                        <wps:cNvSpPr/>
                        <wps:spPr>
                          <a:xfrm>
                            <a:off x="0" y="18161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554" name="Shape 554"/>
                        <wps:cNvSpPr/>
                        <wps:spPr>
                          <a:xfrm>
                            <a:off x="571500" y="3810"/>
                            <a:ext cx="6350" cy="181611"/>
                          </a:xfrm>
                          <a:custGeom>
                            <a:avLst/>
                            <a:gdLst/>
                            <a:ahLst/>
                            <a:cxnLst/>
                            <a:rect l="0" t="0" r="0" b="0"/>
                            <a:pathLst>
                              <a:path w="6350" h="181611">
                                <a:moveTo>
                                  <a:pt x="2540" y="0"/>
                                </a:moveTo>
                                <a:lnTo>
                                  <a:pt x="6350" y="3811"/>
                                </a:lnTo>
                                <a:lnTo>
                                  <a:pt x="6350" y="177800"/>
                                </a:lnTo>
                                <a:lnTo>
                                  <a:pt x="2540" y="181611"/>
                                </a:lnTo>
                                <a:lnTo>
                                  <a:pt x="0" y="177800"/>
                                </a:lnTo>
                                <a:lnTo>
                                  <a:pt x="0" y="3811"/>
                                </a:lnTo>
                                <a:lnTo>
                                  <a:pt x="2540" y="0"/>
                                </a:lnTo>
                                <a:close/>
                              </a:path>
                            </a:pathLst>
                          </a:custGeom>
                          <a:solidFill>
                            <a:srgbClr val="00000A"/>
                          </a:solidFill>
                          <a:ln w="0" cap="flat">
                            <a:noFill/>
                            <a:miter lim="127000"/>
                          </a:ln>
                          <a:effectLst/>
                        </wps:spPr>
                        <wps:bodyPr/>
                      </wps:wsp>
                      <wps:wsp>
                        <wps:cNvPr id="555" name="Shape 555"/>
                        <wps:cNvSpPr/>
                        <wps:spPr>
                          <a:xfrm>
                            <a:off x="57150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556" name="Shape 556"/>
                        <wps:cNvSpPr/>
                        <wps:spPr>
                          <a:xfrm>
                            <a:off x="1619250" y="3810"/>
                            <a:ext cx="6350" cy="181611"/>
                          </a:xfrm>
                          <a:custGeom>
                            <a:avLst/>
                            <a:gdLst/>
                            <a:ahLst/>
                            <a:cxnLst/>
                            <a:rect l="0" t="0" r="0" b="0"/>
                            <a:pathLst>
                              <a:path w="6350" h="181611">
                                <a:moveTo>
                                  <a:pt x="2540" y="0"/>
                                </a:moveTo>
                                <a:lnTo>
                                  <a:pt x="6350" y="3811"/>
                                </a:lnTo>
                                <a:lnTo>
                                  <a:pt x="6350" y="177800"/>
                                </a:lnTo>
                                <a:lnTo>
                                  <a:pt x="2540" y="181611"/>
                                </a:lnTo>
                                <a:lnTo>
                                  <a:pt x="0" y="177800"/>
                                </a:lnTo>
                                <a:lnTo>
                                  <a:pt x="0" y="3811"/>
                                </a:lnTo>
                                <a:lnTo>
                                  <a:pt x="2540" y="0"/>
                                </a:lnTo>
                                <a:close/>
                              </a:path>
                            </a:pathLst>
                          </a:custGeom>
                          <a:solidFill>
                            <a:srgbClr val="00000A"/>
                          </a:solidFill>
                          <a:ln w="0" cap="flat">
                            <a:noFill/>
                            <a:miter lim="127000"/>
                          </a:ln>
                          <a:effectLst/>
                        </wps:spPr>
                        <wps:bodyPr/>
                      </wps:wsp>
                      <wps:wsp>
                        <wps:cNvPr id="557" name="Shape 557"/>
                        <wps:cNvSpPr/>
                        <wps:spPr>
                          <a:xfrm>
                            <a:off x="161925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558" name="Shape 558"/>
                        <wps:cNvSpPr/>
                        <wps:spPr>
                          <a:xfrm>
                            <a:off x="381889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559" name="Shape 559"/>
                        <wps:cNvSpPr/>
                        <wps:spPr>
                          <a:xfrm>
                            <a:off x="3818890" y="18161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g:wgp>
                  </a:graphicData>
                </a:graphic>
              </wp:anchor>
            </w:drawing>
          </mc:Choice>
          <mc:Fallback>
            <w:pict>
              <v:group w14:anchorId="1901F4B2" id="Group 13224" o:spid="_x0000_s1026" style="position:absolute;margin-left:-.8pt;margin-top:-15.3pt;width:301.2pt;height:29.2pt;z-index:-251657216" coordsize="38252,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">
                <v:shape id="Shape 543" o:spid="_x0000_s1027" style="position:absolute;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" path="m,l577850,r-3810,3810l571500,7620r-565150,l2540,3810,,xe" fillcolor="#00000a" stroked="f" strokeweight="0">
                  <v:stroke miterlimit="83231f" joinstyle="miter"/>
                  <v:path arrowok="t" textboxrect="0,0,577850,7620"/>
                </v:shape>
                <v:shape id="Shape 544" o:spid="_x0000_s1028" style="position:absolute;left:5715;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" path="m,l1054100,r-3810,3810l1047750,7620,6350,7620,2540,3810,,xe" fillcolor="#00000a" stroked="f" strokeweight="0">
                  <v:stroke miterlimit="83231f" joinstyle="miter"/>
                  <v:path arrowok="t" textboxrect="0,0,1054100,7620"/>
                </v:shape>
                <v:shape id="Shape 545" o:spid="_x0000_s1029" style="position:absolute;left:16192;width:22060;height:76;visibility:visible;mso-wrap-style:square;v-text-anchor:top" coordsize="22059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" path="m,l2205990,r-3810,3810l2199640,7620,6350,7620,2540,3810,,xe" fillcolor="#00000a" stroked="f" strokeweight="0">
                  <v:stroke miterlimit="83231f" joinstyle="miter"/>
                  <v:path arrowok="t" textboxrect="0,0,2205990,7620"/>
                </v:shape>
                <v:shape id="Shape 546" o:spid="_x0000_s1030" style="position:absolute;left:25;top:1816;width:5715;height:76;visibility:visible;mso-wrap-style:square;v-text-anchor:top" coordsize="5715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" path="m3810,l568960,r2540,3811l568960,7620r-565150,l,3811,3810,xe" fillcolor="#00000a" stroked="f" strokeweight="0">
                  <v:stroke miterlimit="83231f" joinstyle="miter"/>
                  <v:path arrowok="t" textboxrect="0,0,571500,7620"/>
                </v:shape>
                <v:shape id="Shape 547" o:spid="_x0000_s1031" style="position:absolute;left:5740;top:1816;width:10477;height:76;visibility:visible;mso-wrap-style:square;v-text-anchor:top" coordsize="10477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" path="m3810,l1045210,r2540,3811l1045210,7620,3810,7620,,3811,3810,xe" fillcolor="#00000a" stroked="f" strokeweight="0">
                  <v:stroke miterlimit="83231f" joinstyle="miter"/>
                  <v:path arrowok="t" textboxrect="0,0,1047750,7620"/>
                </v:shape>
                <v:shape id="Shape 548" o:spid="_x0000_s1032" style="position:absolute;left:16217;top:1816;width:21997;height:76;visibility:visible;mso-wrap-style:square;v-text-anchor:top" coordsize="2199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" path="m3810,l2197100,r2540,3811l2197100,7620,3810,7620,,3811,3810,xe" fillcolor="#00000a" stroked="f" strokeweight="0">
                  <v:stroke miterlimit="83231f" joinstyle="miter"/>
                  <v:path arrowok="t" textboxrect="0,0,2199640,7620"/>
                </v:shape>
                <v:shape id="Shape 549" o:spid="_x0000_s1033" style="position:absolute;top:3632;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" path="m6350,l571500,r2540,3810l577850,7620,,7620,2540,3810,6350,xe" fillcolor="#00000a" stroked="f" strokeweight="0">
                  <v:stroke miterlimit="83231f" joinstyle="miter"/>
                  <v:path arrowok="t" textboxrect="0,0,577850,7620"/>
                </v:shape>
                <v:shape id="Shape 550" o:spid="_x0000_s1034" style="position:absolute;left:5715;top:3632;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" path="m6350,l1047750,r2540,3810l1054100,7620,,7620,2540,3810,6350,xe" fillcolor="#00000a" stroked="f" strokeweight="0">
                  <v:stroke miterlimit="83231f" joinstyle="miter"/>
                  <v:path arrowok="t" textboxrect="0,0,1054100,7620"/>
                </v:shape>
                <v:shape id="Shape 551" o:spid="_x0000_s1035" style="position:absolute;left:16192;top:3632;width:22060;height:76;visibility:visible;mso-wrap-style:square;v-text-anchor:top" coordsize="22059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" path="m6350,l2199640,r2540,3810l2205990,7620,,7620,2540,3810,6350,xe" fillcolor="#00000a" stroked="f" strokeweight="0">
                  <v:stroke miterlimit="83231f" joinstyle="miter"/>
                  <v:path arrowok="t" textboxrect="0,0,2205990,7620"/>
                </v:shape>
                <v:shape id="Shape 552"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" path="m,l2540,3810,6350,7620r,173990l2540,185420,,189230,,xe" fillcolor="#00000a" stroked="f" strokeweight="0">
                  <v:stroke miterlimit="83231f" joinstyle="miter"/>
                  <v:path arrowok="t" textboxrect="0,0,6350,189230"/>
                </v:shape>
                <v:shape id="Shape 553"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" path="m,l2540,3811,6350,7620r,173991l2540,185420,,189230,,xe" fillcolor="#00000a" stroked="f" strokeweight="0">
                  <v:stroke miterlimit="83231f" joinstyle="miter"/>
                  <v:path arrowok="t" textboxrect="0,0,6350,189230"/>
                </v:shape>
                <v:shape id="Shape 554" o:spid="_x0000_s1038" style="position:absolute;left:5715;top:38;width:63;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" path="m2540,l6350,3811r,173989l2540,181611,,177800,,3811,2540,xe" fillcolor="#00000a" stroked="f" strokeweight="0">
                  <v:stroke miterlimit="83231f" joinstyle="miter"/>
                  <v:path arrowok="t" textboxrect="0,0,6350,181611"/>
                </v:shape>
                <v:shape id="Shape 555" o:spid="_x0000_s1039" style="position:absolute;left:5715;top:1854;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556" o:spid="_x0000_s1040" style="position:absolute;left:16192;top:38;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" path="m2540,l6350,3811r,173989l2540,181611,,177800,,3811,2540,xe" fillcolor="#00000a" stroked="f" strokeweight="0">
                  <v:stroke miterlimit="83231f" joinstyle="miter"/>
                  <v:path arrowok="t" textboxrect="0,0,6350,181611"/>
                </v:shape>
                <v:shape id="Shape 557" o:spid="_x0000_s1041" style="position:absolute;left:1619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558" o:spid="_x0000_s1042" style="position:absolute;left:38188;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" path="m6350,r,189230l2540,185420,,181610,,7620,2540,3810,6350,xe" fillcolor="#00000a" stroked="f" strokeweight="0">
                  <v:stroke miterlimit="83231f" joinstyle="miter"/>
                  <v:path arrowok="t" textboxrect="0,0,6350,189230"/>
                </v:shape>
                <v:shape id="Shape 559" o:spid="_x0000_s1043" style="position:absolute;left:38188;top:1816;width:64;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" path="m6350,r,189230l2540,185420,,181611,,7620,2540,3811,6350,xe" fillcolor="#00000a" stroked="f" strokeweight="0">
                  <v:stroke miterlimit="83231f" joinstyle="miter"/>
                  <v:path arrowok="t" textboxrect="0,0,6350,189230"/>
                </v:shape>
              </v:group>
            </w:pict>
          </mc:Fallback>
        </mc:AlternateContent>
      </w:r>
      <w:r w:rsidRPr="000349F2">
        <w:rPr>
          <w:color w:val="auto"/>
        </w:rPr>
        <w:t>2019.</w:t>
      </w:r>
      <w:r w:rsidRPr="000349F2">
        <w:rPr>
          <w:color w:val="auto"/>
        </w:rPr>
        <w:tab/>
        <w:t>12.800.000 Ft</w:t>
      </w:r>
      <w:r w:rsidRPr="000349F2">
        <w:rPr>
          <w:color w:val="auto"/>
        </w:rPr>
        <w:tab/>
        <w:t>4.912.604,-Ft (2019. aug. 31-ig)</w:t>
      </w:r>
    </w:p>
    <w:p w:rsidR="00D77453" w:rsidRPr="000349F2" w:rsidRDefault="00D77453" w:rsidP="00D77453">
      <w:pPr>
        <w:spacing w:after="0"/>
        <w:ind w:left="-5" w:right="13"/>
        <w:rPr>
          <w:color w:val="auto"/>
        </w:rPr>
      </w:pPr>
      <w:r w:rsidRPr="000349F2">
        <w:rPr>
          <w:color w:val="auto"/>
        </w:rPr>
        <w:t xml:space="preserve"> A kommunális adóról szóló rendelet alapján az éves adó mértékének 50%-át fizeti az az egyedülálló magánszemély, akinek nettó jövedelme az adóévet megelőző év január 1-jén az öregségi nyugdíj legkisebb összegének (28.500 Ft) 150%-át, azaz 42.750 Ft-ot nem éri el. 2017-ban nem volt ilyen kérelem.</w:t>
      </w:r>
    </w:p>
    <w:p w:rsidR="00D77453" w:rsidRPr="000349F2" w:rsidRDefault="00D77453" w:rsidP="00D77453">
      <w:pPr>
        <w:spacing w:after="0" w:line="259" w:lineRule="auto"/>
        <w:ind w:left="0" w:firstLine="0"/>
        <w:jc w:val="left"/>
        <w:rPr>
          <w:color w:val="auto"/>
        </w:rPr>
      </w:pPr>
      <w:r w:rsidRPr="000349F2">
        <w:rPr>
          <w:color w:val="auto"/>
        </w:rPr>
        <w:t xml:space="preserve"> </w:t>
      </w:r>
    </w:p>
    <w:p w:rsidR="00D77453" w:rsidRPr="000349F2" w:rsidRDefault="00D77453" w:rsidP="00D77453">
      <w:pPr>
        <w:spacing w:after="0"/>
        <w:ind w:left="-5" w:right="13"/>
        <w:rPr>
          <w:color w:val="auto"/>
        </w:rPr>
      </w:pPr>
      <w:r w:rsidRPr="000349F2">
        <w:rPr>
          <w:color w:val="auto"/>
        </w:rPr>
        <w:t xml:space="preserve">A </w:t>
      </w:r>
      <w:r w:rsidRPr="000349F2">
        <w:rPr>
          <w:b/>
          <w:color w:val="auto"/>
        </w:rPr>
        <w:t>helyi iparűzési adó</w:t>
      </w:r>
      <w:r w:rsidRPr="000349F2">
        <w:rPr>
          <w:color w:val="auto"/>
        </w:rPr>
        <w:t xml:space="preserve"> a 23/1999. (XII. 22.) KT. számú rendelettel került bevezetésre.  Az adó mértéke az iparűzési adóalap 2%-a. 2008. január 1-től megszűnt a helyi iparűzési adó fizetése alól mentes határ (600.000 Ft), így a vállalkozási szintű iparűzési adóalap teljes összege után kell a 2% adót megfizetni. Azoknak az őstermelőknek, akiknek a bevételük nem haladja meg a 600.000 Ft-ot, nem kell iparűzési adót fizetniük.</w:t>
      </w:r>
    </w:p>
    <w:p w:rsidR="00D77453" w:rsidRPr="000349F2" w:rsidRDefault="00D77453" w:rsidP="00D77453">
      <w:pPr>
        <w:spacing w:after="0"/>
        <w:ind w:left="-5" w:right="13"/>
        <w:rPr>
          <w:color w:val="auto"/>
        </w:rPr>
      </w:pPr>
      <w:r w:rsidRPr="000349F2">
        <w:rPr>
          <w:color w:val="auto"/>
        </w:rPr>
        <w:t xml:space="preserve"> Az egyéni vállalkozók, az egyéni cégek, a kizárólag magánszemély taggal rendelkező betéti társaságok és közkereseti társaságok a kisadózó vállalkozások tételes adójáról és a kisvállalati adóról szóló 2012. évi CXLVII. törvényben meghatározott feltételek teljesülése estén 2013. január 1-től választhatják a kisadózó vállalkozások tételes adóját (továbbiakban: KATA).</w:t>
      </w:r>
    </w:p>
    <w:p w:rsidR="00D77453" w:rsidRPr="000349F2" w:rsidRDefault="00D77453" w:rsidP="00D77453">
      <w:pPr>
        <w:spacing w:after="10"/>
        <w:ind w:left="-5" w:right="13"/>
        <w:rPr>
          <w:color w:val="auto"/>
        </w:rPr>
      </w:pPr>
      <w:r w:rsidRPr="000349F2">
        <w:rPr>
          <w:color w:val="auto"/>
        </w:rPr>
        <w:t xml:space="preserve">Gádoroson </w:t>
      </w:r>
      <w:r w:rsidRPr="000349F2">
        <w:rPr>
          <w:color w:val="auto"/>
          <w:u w:val="single" w:color="00000A"/>
        </w:rPr>
        <w:t>19 adózó</w:t>
      </w:r>
      <w:r w:rsidRPr="000349F2">
        <w:rPr>
          <w:color w:val="auto"/>
        </w:rPr>
        <w:t xml:space="preserve"> választotta ezt az adózási formát.</w:t>
      </w:r>
    </w:p>
    <w:p w:rsidR="00D77453" w:rsidRPr="000349F2" w:rsidRDefault="00D77453" w:rsidP="00D77453">
      <w:pPr>
        <w:spacing w:after="0"/>
        <w:ind w:left="-5" w:right="13"/>
        <w:rPr>
          <w:color w:val="auto"/>
        </w:rPr>
      </w:pPr>
      <w:r w:rsidRPr="000349F2">
        <w:rPr>
          <w:color w:val="auto"/>
        </w:rPr>
        <w:t>A KATA-t választó adóalanyoknál az iparűzési adó alapja 2.500.000 Ft, a fizetendő adó 50.000 Ft/év.</w:t>
      </w:r>
    </w:p>
    <w:p w:rsidR="00D77453" w:rsidRPr="000349F2" w:rsidRDefault="00D77453" w:rsidP="00D77453">
      <w:pPr>
        <w:spacing w:after="10"/>
        <w:ind w:left="-5" w:right="13"/>
        <w:rPr>
          <w:color w:val="auto"/>
        </w:rPr>
      </w:pPr>
      <w:r w:rsidRPr="000349F2">
        <w:rPr>
          <w:color w:val="auto"/>
        </w:rPr>
        <w:t xml:space="preserve"> Bevételek alakulása:</w:t>
      </w:r>
    </w:p>
    <w:p w:rsidR="00197340" w:rsidRPr="000349F2" w:rsidRDefault="00197340" w:rsidP="00D77453">
      <w:pPr>
        <w:spacing w:after="10"/>
        <w:ind w:left="-5" w:right="13"/>
        <w:rPr>
          <w:color w:val="auto"/>
        </w:rPr>
      </w:pPr>
    </w:p>
    <w:p w:rsidR="00D77453" w:rsidRPr="000349F2" w:rsidRDefault="00D77453" w:rsidP="00D77453">
      <w:pPr>
        <w:tabs>
          <w:tab w:val="center" w:pos="1434"/>
          <w:tab w:val="center" w:pos="3111"/>
        </w:tabs>
        <w:spacing w:after="10"/>
        <w:ind w:left="0" w:firstLine="0"/>
        <w:jc w:val="left"/>
        <w:rPr>
          <w:color w:val="auto"/>
        </w:rPr>
      </w:pPr>
      <w:r w:rsidRPr="000349F2">
        <w:rPr>
          <w:color w:val="auto"/>
        </w:rPr>
        <w:t xml:space="preserve"> </w:t>
      </w:r>
      <w:r w:rsidRPr="000349F2">
        <w:rPr>
          <w:color w:val="auto"/>
        </w:rPr>
        <w:tab/>
        <w:t>Tervezett</w:t>
      </w:r>
      <w:r w:rsidRPr="000349F2">
        <w:rPr>
          <w:color w:val="auto"/>
        </w:rPr>
        <w:tab/>
        <w:t>Teljesített</w:t>
      </w:r>
    </w:p>
    <w:p w:rsidR="00D77453" w:rsidRPr="000349F2" w:rsidRDefault="00D77453" w:rsidP="00D77453">
      <w:pPr>
        <w:tabs>
          <w:tab w:val="center" w:pos="1652"/>
          <w:tab w:val="center" w:pos="4239"/>
        </w:tabs>
        <w:spacing w:after="10"/>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60288" behindDoc="1" locked="0" layoutInCell="1" allowOverlap="1" wp14:anchorId="77F73408" wp14:editId="61941C80">
                <wp:simplePos x="0" y="0"/>
                <wp:positionH relativeFrom="column">
                  <wp:posOffset>-10159</wp:posOffset>
                </wp:positionH>
                <wp:positionV relativeFrom="paragraph">
                  <wp:posOffset>-194393</wp:posOffset>
                </wp:positionV>
                <wp:extent cx="3854450" cy="370840"/>
                <wp:effectExtent l="0" t="0" r="0" b="0"/>
                <wp:wrapNone/>
                <wp:docPr id="13225" name="Group 13225"/>
                <wp:cNvGraphicFramePr/>
                <a:graphic xmlns:a="http://schemas.openxmlformats.org/drawingml/2006/main">
                  <a:graphicData uri="http://schemas.microsoft.com/office/word/2010/wordprocessingGroup">
                    <wpg:wgp>
                      <wpg:cNvGrpSpPr/>
                      <wpg:grpSpPr>
                        <a:xfrm>
                          <a:off x="0" y="0"/>
                          <a:ext cx="3854450" cy="370840"/>
                          <a:chOff x="0" y="0"/>
                          <a:chExt cx="3854450" cy="370840"/>
                        </a:xfrm>
                      </wpg:grpSpPr>
                      <wps:wsp>
                        <wps:cNvPr id="595" name="Shape 595"/>
                        <wps:cNvSpPr/>
                        <wps:spPr>
                          <a:xfrm>
                            <a:off x="0" y="0"/>
                            <a:ext cx="577850" cy="7620"/>
                          </a:xfrm>
                          <a:custGeom>
                            <a:avLst/>
                            <a:gdLst/>
                            <a:ahLst/>
                            <a:cxnLst/>
                            <a:rect l="0" t="0" r="0" b="0"/>
                            <a:pathLst>
                              <a:path w="577850" h="7620">
                                <a:moveTo>
                                  <a:pt x="0" y="0"/>
                                </a:moveTo>
                                <a:lnTo>
                                  <a:pt x="577850" y="0"/>
                                </a:lnTo>
                                <a:lnTo>
                                  <a:pt x="574040" y="3810"/>
                                </a:lnTo>
                                <a:lnTo>
                                  <a:pt x="571500" y="7620"/>
                                </a:lnTo>
                                <a:lnTo>
                                  <a:pt x="6350" y="7620"/>
                                </a:lnTo>
                                <a:lnTo>
                                  <a:pt x="2540" y="3810"/>
                                </a:lnTo>
                                <a:lnTo>
                                  <a:pt x="0" y="0"/>
                                </a:lnTo>
                                <a:close/>
                              </a:path>
                            </a:pathLst>
                          </a:custGeom>
                          <a:solidFill>
                            <a:srgbClr val="00000A"/>
                          </a:solidFill>
                          <a:ln w="0" cap="flat">
                            <a:noFill/>
                            <a:miter lim="127000"/>
                          </a:ln>
                          <a:effectLst/>
                        </wps:spPr>
                        <wps:bodyPr/>
                      </wps:wsp>
                      <wps:wsp>
                        <wps:cNvPr id="596" name="Shape 596"/>
                        <wps:cNvSpPr/>
                        <wps:spPr>
                          <a:xfrm>
                            <a:off x="571500" y="0"/>
                            <a:ext cx="1054100" cy="7620"/>
                          </a:xfrm>
                          <a:custGeom>
                            <a:avLst/>
                            <a:gdLst/>
                            <a:ahLst/>
                            <a:cxnLst/>
                            <a:rect l="0" t="0" r="0" b="0"/>
                            <a:pathLst>
                              <a:path w="1054100" h="7620">
                                <a:moveTo>
                                  <a:pt x="0" y="0"/>
                                </a:moveTo>
                                <a:lnTo>
                                  <a:pt x="1054100" y="0"/>
                                </a:lnTo>
                                <a:lnTo>
                                  <a:pt x="1050290" y="3810"/>
                                </a:lnTo>
                                <a:lnTo>
                                  <a:pt x="1047750" y="7620"/>
                                </a:lnTo>
                                <a:lnTo>
                                  <a:pt x="6350" y="7620"/>
                                </a:lnTo>
                                <a:lnTo>
                                  <a:pt x="2540" y="3810"/>
                                </a:lnTo>
                                <a:lnTo>
                                  <a:pt x="0" y="0"/>
                                </a:lnTo>
                                <a:close/>
                              </a:path>
                            </a:pathLst>
                          </a:custGeom>
                          <a:solidFill>
                            <a:srgbClr val="00000A"/>
                          </a:solidFill>
                          <a:ln w="0" cap="flat">
                            <a:noFill/>
                            <a:miter lim="127000"/>
                          </a:ln>
                          <a:effectLst/>
                        </wps:spPr>
                        <wps:bodyPr/>
                      </wps:wsp>
                      <wps:wsp>
                        <wps:cNvPr id="597" name="Shape 597"/>
                        <wps:cNvSpPr/>
                        <wps:spPr>
                          <a:xfrm>
                            <a:off x="1619250" y="0"/>
                            <a:ext cx="2235200" cy="7620"/>
                          </a:xfrm>
                          <a:custGeom>
                            <a:avLst/>
                            <a:gdLst/>
                            <a:ahLst/>
                            <a:cxnLst/>
                            <a:rect l="0" t="0" r="0" b="0"/>
                            <a:pathLst>
                              <a:path w="2235200" h="7620">
                                <a:moveTo>
                                  <a:pt x="0" y="0"/>
                                </a:moveTo>
                                <a:lnTo>
                                  <a:pt x="2235200" y="0"/>
                                </a:lnTo>
                                <a:lnTo>
                                  <a:pt x="2231390" y="3810"/>
                                </a:lnTo>
                                <a:lnTo>
                                  <a:pt x="2228850" y="7620"/>
                                </a:lnTo>
                                <a:lnTo>
                                  <a:pt x="6350" y="7620"/>
                                </a:lnTo>
                                <a:lnTo>
                                  <a:pt x="2540" y="3810"/>
                                </a:lnTo>
                                <a:lnTo>
                                  <a:pt x="0" y="0"/>
                                </a:lnTo>
                                <a:close/>
                              </a:path>
                            </a:pathLst>
                          </a:custGeom>
                          <a:solidFill>
                            <a:srgbClr val="00000A"/>
                          </a:solidFill>
                          <a:ln w="0" cap="flat">
                            <a:noFill/>
                            <a:miter lim="127000"/>
                          </a:ln>
                          <a:effectLst/>
                        </wps:spPr>
                        <wps:bodyPr/>
                      </wps:wsp>
                      <wps:wsp>
                        <wps:cNvPr id="598" name="Shape 598"/>
                        <wps:cNvSpPr/>
                        <wps:spPr>
                          <a:xfrm>
                            <a:off x="2540" y="181610"/>
                            <a:ext cx="571500" cy="7620"/>
                          </a:xfrm>
                          <a:custGeom>
                            <a:avLst/>
                            <a:gdLst/>
                            <a:ahLst/>
                            <a:cxnLst/>
                            <a:rect l="0" t="0" r="0" b="0"/>
                            <a:pathLst>
                              <a:path w="571500" h="7620">
                                <a:moveTo>
                                  <a:pt x="3810" y="0"/>
                                </a:moveTo>
                                <a:lnTo>
                                  <a:pt x="568960" y="0"/>
                                </a:lnTo>
                                <a:lnTo>
                                  <a:pt x="571500" y="3810"/>
                                </a:lnTo>
                                <a:lnTo>
                                  <a:pt x="568960" y="7620"/>
                                </a:lnTo>
                                <a:lnTo>
                                  <a:pt x="3810" y="7620"/>
                                </a:lnTo>
                                <a:lnTo>
                                  <a:pt x="0" y="3810"/>
                                </a:lnTo>
                                <a:lnTo>
                                  <a:pt x="3810" y="0"/>
                                </a:lnTo>
                                <a:close/>
                              </a:path>
                            </a:pathLst>
                          </a:custGeom>
                          <a:solidFill>
                            <a:srgbClr val="00000A"/>
                          </a:solidFill>
                          <a:ln w="0" cap="flat">
                            <a:noFill/>
                            <a:miter lim="127000"/>
                          </a:ln>
                          <a:effectLst/>
                        </wps:spPr>
                        <wps:bodyPr/>
                      </wps:wsp>
                      <wps:wsp>
                        <wps:cNvPr id="599" name="Shape 599"/>
                        <wps:cNvSpPr/>
                        <wps:spPr>
                          <a:xfrm>
                            <a:off x="574040" y="181610"/>
                            <a:ext cx="1047750" cy="7620"/>
                          </a:xfrm>
                          <a:custGeom>
                            <a:avLst/>
                            <a:gdLst/>
                            <a:ahLst/>
                            <a:cxnLst/>
                            <a:rect l="0" t="0" r="0" b="0"/>
                            <a:pathLst>
                              <a:path w="1047750" h="7620">
                                <a:moveTo>
                                  <a:pt x="3810" y="0"/>
                                </a:moveTo>
                                <a:lnTo>
                                  <a:pt x="1045210" y="0"/>
                                </a:lnTo>
                                <a:lnTo>
                                  <a:pt x="1047750" y="3810"/>
                                </a:lnTo>
                                <a:lnTo>
                                  <a:pt x="1045210" y="7620"/>
                                </a:lnTo>
                                <a:lnTo>
                                  <a:pt x="3810" y="7620"/>
                                </a:lnTo>
                                <a:lnTo>
                                  <a:pt x="0" y="3810"/>
                                </a:lnTo>
                                <a:lnTo>
                                  <a:pt x="3810" y="0"/>
                                </a:lnTo>
                                <a:close/>
                              </a:path>
                            </a:pathLst>
                          </a:custGeom>
                          <a:solidFill>
                            <a:srgbClr val="00000A"/>
                          </a:solidFill>
                          <a:ln w="0" cap="flat">
                            <a:noFill/>
                            <a:miter lim="127000"/>
                          </a:ln>
                          <a:effectLst/>
                        </wps:spPr>
                        <wps:bodyPr/>
                      </wps:wsp>
                      <wps:wsp>
                        <wps:cNvPr id="600" name="Shape 600"/>
                        <wps:cNvSpPr/>
                        <wps:spPr>
                          <a:xfrm>
                            <a:off x="1621790" y="181610"/>
                            <a:ext cx="2228850" cy="7620"/>
                          </a:xfrm>
                          <a:custGeom>
                            <a:avLst/>
                            <a:gdLst/>
                            <a:ahLst/>
                            <a:cxnLst/>
                            <a:rect l="0" t="0" r="0" b="0"/>
                            <a:pathLst>
                              <a:path w="2228850" h="7620">
                                <a:moveTo>
                                  <a:pt x="3810" y="0"/>
                                </a:moveTo>
                                <a:lnTo>
                                  <a:pt x="2226310" y="0"/>
                                </a:lnTo>
                                <a:lnTo>
                                  <a:pt x="2228850" y="3810"/>
                                </a:lnTo>
                                <a:lnTo>
                                  <a:pt x="2226310" y="7620"/>
                                </a:lnTo>
                                <a:lnTo>
                                  <a:pt x="3810" y="7620"/>
                                </a:lnTo>
                                <a:lnTo>
                                  <a:pt x="0" y="3810"/>
                                </a:lnTo>
                                <a:lnTo>
                                  <a:pt x="3810" y="0"/>
                                </a:lnTo>
                                <a:close/>
                              </a:path>
                            </a:pathLst>
                          </a:custGeom>
                          <a:solidFill>
                            <a:srgbClr val="00000A"/>
                          </a:solidFill>
                          <a:ln w="0" cap="flat">
                            <a:noFill/>
                            <a:miter lim="127000"/>
                          </a:ln>
                          <a:effectLst/>
                        </wps:spPr>
                        <wps:bodyPr/>
                      </wps:wsp>
                      <wps:wsp>
                        <wps:cNvPr id="601" name="Shape 601"/>
                        <wps:cNvSpPr/>
                        <wps:spPr>
                          <a:xfrm>
                            <a:off x="0" y="363220"/>
                            <a:ext cx="577850" cy="7620"/>
                          </a:xfrm>
                          <a:custGeom>
                            <a:avLst/>
                            <a:gdLst/>
                            <a:ahLst/>
                            <a:cxnLst/>
                            <a:rect l="0" t="0" r="0" b="0"/>
                            <a:pathLst>
                              <a:path w="577850" h="7620">
                                <a:moveTo>
                                  <a:pt x="6350" y="0"/>
                                </a:moveTo>
                                <a:lnTo>
                                  <a:pt x="571500" y="0"/>
                                </a:lnTo>
                                <a:lnTo>
                                  <a:pt x="574040" y="3810"/>
                                </a:lnTo>
                                <a:lnTo>
                                  <a:pt x="577850" y="7620"/>
                                </a:lnTo>
                                <a:lnTo>
                                  <a:pt x="0" y="7620"/>
                                </a:lnTo>
                                <a:lnTo>
                                  <a:pt x="2540" y="3810"/>
                                </a:lnTo>
                                <a:lnTo>
                                  <a:pt x="6350" y="0"/>
                                </a:lnTo>
                                <a:close/>
                              </a:path>
                            </a:pathLst>
                          </a:custGeom>
                          <a:solidFill>
                            <a:srgbClr val="00000A"/>
                          </a:solidFill>
                          <a:ln w="0" cap="flat">
                            <a:noFill/>
                            <a:miter lim="127000"/>
                          </a:ln>
                          <a:effectLst/>
                        </wps:spPr>
                        <wps:bodyPr/>
                      </wps:wsp>
                      <wps:wsp>
                        <wps:cNvPr id="602" name="Shape 602"/>
                        <wps:cNvSpPr/>
                        <wps:spPr>
                          <a:xfrm>
                            <a:off x="571500" y="363220"/>
                            <a:ext cx="1054100" cy="7620"/>
                          </a:xfrm>
                          <a:custGeom>
                            <a:avLst/>
                            <a:gdLst/>
                            <a:ahLst/>
                            <a:cxnLst/>
                            <a:rect l="0" t="0" r="0" b="0"/>
                            <a:pathLst>
                              <a:path w="1054100" h="7620">
                                <a:moveTo>
                                  <a:pt x="6350" y="0"/>
                                </a:moveTo>
                                <a:lnTo>
                                  <a:pt x="1047750" y="0"/>
                                </a:lnTo>
                                <a:lnTo>
                                  <a:pt x="1050290" y="3810"/>
                                </a:lnTo>
                                <a:lnTo>
                                  <a:pt x="1054100" y="7620"/>
                                </a:lnTo>
                                <a:lnTo>
                                  <a:pt x="0" y="7620"/>
                                </a:lnTo>
                                <a:lnTo>
                                  <a:pt x="2540" y="3810"/>
                                </a:lnTo>
                                <a:lnTo>
                                  <a:pt x="6350" y="0"/>
                                </a:lnTo>
                                <a:close/>
                              </a:path>
                            </a:pathLst>
                          </a:custGeom>
                          <a:solidFill>
                            <a:srgbClr val="00000A"/>
                          </a:solidFill>
                          <a:ln w="0" cap="flat">
                            <a:noFill/>
                            <a:miter lim="127000"/>
                          </a:ln>
                          <a:effectLst/>
                        </wps:spPr>
                        <wps:bodyPr/>
                      </wps:wsp>
                      <wps:wsp>
                        <wps:cNvPr id="603" name="Shape 603"/>
                        <wps:cNvSpPr/>
                        <wps:spPr>
                          <a:xfrm>
                            <a:off x="1619250" y="363220"/>
                            <a:ext cx="2235200" cy="7620"/>
                          </a:xfrm>
                          <a:custGeom>
                            <a:avLst/>
                            <a:gdLst/>
                            <a:ahLst/>
                            <a:cxnLst/>
                            <a:rect l="0" t="0" r="0" b="0"/>
                            <a:pathLst>
                              <a:path w="2235200" h="7620">
                                <a:moveTo>
                                  <a:pt x="6350" y="0"/>
                                </a:moveTo>
                                <a:lnTo>
                                  <a:pt x="2228850" y="0"/>
                                </a:lnTo>
                                <a:lnTo>
                                  <a:pt x="2231390" y="3810"/>
                                </a:lnTo>
                                <a:lnTo>
                                  <a:pt x="2235200" y="7620"/>
                                </a:lnTo>
                                <a:lnTo>
                                  <a:pt x="0" y="7620"/>
                                </a:lnTo>
                                <a:lnTo>
                                  <a:pt x="2540" y="3810"/>
                                </a:lnTo>
                                <a:lnTo>
                                  <a:pt x="6350" y="0"/>
                                </a:lnTo>
                                <a:close/>
                              </a:path>
                            </a:pathLst>
                          </a:custGeom>
                          <a:solidFill>
                            <a:srgbClr val="00000A"/>
                          </a:solidFill>
                          <a:ln w="0" cap="flat">
                            <a:noFill/>
                            <a:miter lim="127000"/>
                          </a:ln>
                          <a:effectLst/>
                        </wps:spPr>
                        <wps:bodyPr/>
                      </wps:wsp>
                      <wps:wsp>
                        <wps:cNvPr id="604" name="Shape 604"/>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605" name="Shape 605"/>
                        <wps:cNvSpPr/>
                        <wps:spPr>
                          <a:xfrm>
                            <a:off x="0" y="18161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606" name="Shape 606"/>
                        <wps:cNvSpPr/>
                        <wps:spPr>
                          <a:xfrm>
                            <a:off x="57150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7" name="Shape 607"/>
                        <wps:cNvSpPr/>
                        <wps:spPr>
                          <a:xfrm>
                            <a:off x="57150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8" name="Shape 608"/>
                        <wps:cNvSpPr/>
                        <wps:spPr>
                          <a:xfrm>
                            <a:off x="161925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09" name="Shape 609"/>
                        <wps:cNvSpPr/>
                        <wps:spPr>
                          <a:xfrm>
                            <a:off x="161925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610" name="Shape 610"/>
                        <wps:cNvSpPr/>
                        <wps:spPr>
                          <a:xfrm>
                            <a:off x="384810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611" name="Shape 611"/>
                        <wps:cNvSpPr/>
                        <wps:spPr>
                          <a:xfrm>
                            <a:off x="3848100" y="18161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370E49D2" id="Group 13225" o:spid="_x0000_s1026" style="position:absolute;margin-left:-.8pt;margin-top:-15.3pt;width:303.5pt;height:29.2pt;z-index:-251656192" coordsize="38544,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">
                <v:shape id="Shape 595" o:spid="_x0000_s1027" style="position:absolute;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" path="m,l577850,r-3810,3810l571500,7620r-565150,l2540,3810,,xe" fillcolor="#00000a" stroked="f" strokeweight="0">
                  <v:stroke miterlimit="83231f" joinstyle="miter"/>
                  <v:path arrowok="t" textboxrect="0,0,577850,7620"/>
                </v:shape>
                <v:shape id="Shape 596" o:spid="_x0000_s1028" style="position:absolute;left:5715;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" path="m,l1054100,r-3810,3810l1047750,7620,6350,7620,2540,3810,,xe" fillcolor="#00000a" stroked="f" strokeweight="0">
                  <v:stroke miterlimit="83231f" joinstyle="miter"/>
                  <v:path arrowok="t" textboxrect="0,0,1054100,7620"/>
                </v:shape>
                <v:shape id="Shape 597" o:spid="_x0000_s1029" style="position:absolute;left:16192;width:22352;height:76;visibility:visible;mso-wrap-style:square;v-text-anchor:top" coordsize="2235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" path="m,l2235200,r-3810,3810l2228850,7620,6350,7620,2540,3810,,xe" fillcolor="#00000a" stroked="f" strokeweight="0">
                  <v:stroke miterlimit="83231f" joinstyle="miter"/>
                  <v:path arrowok="t" textboxrect="0,0,2235200,7620"/>
                </v:shape>
                <v:shape id="Shape 598" o:spid="_x0000_s1030" style="position:absolute;left:25;top:1816;width:5715;height:76;visibility:visible;mso-wrap-style:square;v-text-anchor:top" coordsize="5715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" path="m3810,l568960,r2540,3810l568960,7620r-565150,l,3810,3810,xe" fillcolor="#00000a" stroked="f" strokeweight="0">
                  <v:stroke miterlimit="83231f" joinstyle="miter"/>
                  <v:path arrowok="t" textboxrect="0,0,571500,7620"/>
                </v:shape>
                <v:shape id="Shape 599" o:spid="_x0000_s1031" style="position:absolute;left:5740;top:1816;width:10477;height:76;visibility:visible;mso-wrap-style:square;v-text-anchor:top" coordsize="10477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" path="m3810,l1045210,r2540,3810l1045210,7620,3810,7620,,3810,3810,xe" fillcolor="#00000a" stroked="f" strokeweight="0">
                  <v:stroke miterlimit="83231f" joinstyle="miter"/>
                  <v:path arrowok="t" textboxrect="0,0,1047750,7620"/>
                </v:shape>
                <v:shape id="Shape 600" o:spid="_x0000_s1032" style="position:absolute;left:16217;top:1816;width:22289;height:76;visibility:visible;mso-wrap-style:square;v-text-anchor:top" coordsize="2228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" path="m3810,l2226310,r2540,3810l2226310,7620,3810,7620,,3810,3810,xe" fillcolor="#00000a" stroked="f" strokeweight="0">
                  <v:stroke miterlimit="83231f" joinstyle="miter"/>
                  <v:path arrowok="t" textboxrect="0,0,2228850,7620"/>
                </v:shape>
                <v:shape id="Shape 601" o:spid="_x0000_s1033" style="position:absolute;top:3632;width:5778;height:76;visibility:visible;mso-wrap-style:square;v-text-anchor:top" coordsize="57785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" path="m6350,l571500,r2540,3810l577850,7620,,7620,2540,3810,6350,xe" fillcolor="#00000a" stroked="f" strokeweight="0">
                  <v:stroke miterlimit="83231f" joinstyle="miter"/>
                  <v:path arrowok="t" textboxrect="0,0,577850,7620"/>
                </v:shape>
                <v:shape id="Shape 602" o:spid="_x0000_s1034" style="position:absolute;left:5715;top:3632;width:10541;height:76;visibility:visible;mso-wrap-style:square;v-text-anchor:top" coordsize="10541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" path="m6350,l1047750,r2540,3810l1054100,7620,,7620,2540,3810,6350,xe" fillcolor="#00000a" stroked="f" strokeweight="0">
                  <v:stroke miterlimit="83231f" joinstyle="miter"/>
                  <v:path arrowok="t" textboxrect="0,0,1054100,7620"/>
                </v:shape>
                <v:shape id="Shape 603" o:spid="_x0000_s1035" style="position:absolute;left:16192;top:3632;width:22352;height:76;visibility:visible;mso-wrap-style:square;v-text-anchor:top" coordsize="223520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" path="m6350,l2228850,r2540,3810l2235200,7620,,7620,2540,3810,6350,xe" fillcolor="#00000a" stroked="f" strokeweight="0">
                  <v:stroke miterlimit="83231f" joinstyle="miter"/>
                  <v:path arrowok="t" textboxrect="0,0,2235200,7620"/>
                </v:shape>
                <v:shape id="Shape 604"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" path="m,l2540,3810,6350,7620r,173990l2540,185420,,189230,,xe" fillcolor="#00000a" stroked="f" strokeweight="0">
                  <v:stroke miterlimit="83231f" joinstyle="miter"/>
                  <v:path arrowok="t" textboxrect="0,0,6350,189230"/>
                </v:shape>
                <v:shape id="Shape 605"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" path="m,l2540,3810,6350,7620r,173990l2540,185420,,189230,,xe" fillcolor="#00000a" stroked="f" strokeweight="0">
                  <v:stroke miterlimit="83231f" joinstyle="miter"/>
                  <v:path arrowok="t" textboxrect="0,0,6350,189230"/>
                </v:shape>
                <v:shape id="Shape 606" o:spid="_x0000_s1038" style="position:absolute;left:5715;top:38;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607" o:spid="_x0000_s1039" style="position:absolute;left:5715;top:1854;width:63;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608" o:spid="_x0000_s1040" style="position:absolute;left:1619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" path="m2540,l6350,3810r,173990l2540,181610,,177800,,3810,2540,xe" fillcolor="#00000a" stroked="f" strokeweight="0">
                  <v:stroke miterlimit="83231f" joinstyle="miter"/>
                  <v:path arrowok="t" textboxrect="0,0,6350,181610"/>
                </v:shape>
                <v:shape id="Shape 609" o:spid="_x0000_s1041" style="position:absolute;left:1619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610" o:spid="_x0000_s1042" style="position:absolute;left:38481;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" path="m6350,r,189230l2540,185420,,181610,,7620,2540,3810,6350,xe" fillcolor="#00000a" stroked="f" strokeweight="0">
                  <v:stroke miterlimit="83231f" joinstyle="miter"/>
                  <v:path arrowok="t" textboxrect="0,0,6350,189230"/>
                </v:shape>
                <v:shape id="Shape 611" o:spid="_x0000_s1043" style="position:absolute;left:38481;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0349F2">
        <w:rPr>
          <w:color w:val="auto"/>
        </w:rPr>
        <w:t>2019.</w:t>
      </w:r>
      <w:r w:rsidRPr="000349F2">
        <w:rPr>
          <w:color w:val="auto"/>
        </w:rPr>
        <w:tab/>
        <w:t>45.000.000 Ft</w:t>
      </w:r>
      <w:r w:rsidRPr="000349F2">
        <w:rPr>
          <w:color w:val="auto"/>
        </w:rPr>
        <w:tab/>
        <w:t>22.189.306,-Ft (2019. aug. 31-ig)</w:t>
      </w:r>
    </w:p>
    <w:p w:rsidR="00D77453" w:rsidRPr="000349F2" w:rsidRDefault="00D77453" w:rsidP="00D77453">
      <w:pPr>
        <w:spacing w:after="0" w:line="259" w:lineRule="auto"/>
        <w:ind w:left="0" w:firstLine="0"/>
        <w:jc w:val="left"/>
        <w:rPr>
          <w:color w:val="auto"/>
        </w:rPr>
      </w:pPr>
      <w:r w:rsidRPr="000349F2">
        <w:rPr>
          <w:color w:val="auto"/>
        </w:rPr>
        <w:lastRenderedPageBreak/>
        <w:t xml:space="preserve"> </w:t>
      </w:r>
    </w:p>
    <w:p w:rsidR="00D77453" w:rsidRPr="000349F2" w:rsidRDefault="00D77453" w:rsidP="00D77453">
      <w:pPr>
        <w:spacing w:after="0"/>
        <w:ind w:left="-5" w:right="13"/>
        <w:rPr>
          <w:color w:val="auto"/>
        </w:rPr>
      </w:pPr>
      <w:r w:rsidRPr="000349F2">
        <w:rPr>
          <w:color w:val="auto"/>
        </w:rPr>
        <w:t xml:space="preserve">A </w:t>
      </w:r>
      <w:r w:rsidRPr="000349F2">
        <w:rPr>
          <w:b/>
          <w:color w:val="auto"/>
        </w:rPr>
        <w:t>gépjárműadó</w:t>
      </w:r>
      <w:r w:rsidRPr="000349F2">
        <w:rPr>
          <w:color w:val="auto"/>
        </w:rPr>
        <w:t xml:space="preserve">ról szóló többször módosított 1991. évi LXXXII. törvény alapján kerül sor a gépjárművek adóztatására. Az adó alapja a személyszállító gépjármű hatósági nyilvántartásban feltüntetett teljesítménye </w:t>
      </w:r>
      <w:r w:rsidRPr="000349F2">
        <w:rPr>
          <w:i/>
          <w:color w:val="auto"/>
        </w:rPr>
        <w:t>kilowattban</w:t>
      </w:r>
      <w:r w:rsidRPr="000349F2">
        <w:rPr>
          <w:color w:val="auto"/>
        </w:rPr>
        <w:t xml:space="preserve"> kifejezve. Az adó mértéke az adóalap után háromévenként változik:</w:t>
      </w:r>
    </w:p>
    <w:p w:rsidR="00D77453" w:rsidRPr="000349F2" w:rsidRDefault="00D77453" w:rsidP="00D77453">
      <w:pPr>
        <w:tabs>
          <w:tab w:val="center" w:pos="2616"/>
          <w:tab w:val="center" w:pos="6429"/>
        </w:tabs>
        <w:spacing w:after="10"/>
        <w:ind w:left="0" w:firstLine="0"/>
        <w:jc w:val="left"/>
        <w:rPr>
          <w:color w:val="auto"/>
        </w:rPr>
      </w:pPr>
      <w:r w:rsidRPr="000349F2">
        <w:rPr>
          <w:rFonts w:ascii="Calibri" w:eastAsia="Calibri" w:hAnsi="Calibri" w:cs="Calibri"/>
          <w:color w:val="auto"/>
          <w:sz w:val="22"/>
        </w:rPr>
        <w:tab/>
      </w:r>
      <w:r w:rsidRPr="000349F2">
        <w:rPr>
          <w:color w:val="auto"/>
        </w:rPr>
        <w:t>A gyártás évében és az azt követő 3 évben</w:t>
      </w:r>
      <w:r w:rsidRPr="000349F2">
        <w:rPr>
          <w:color w:val="auto"/>
        </w:rPr>
        <w:tab/>
        <w:t xml:space="preserve"> 345 Ft/kilowatt</w:t>
      </w:r>
    </w:p>
    <w:p w:rsidR="00D77453" w:rsidRPr="000349F2" w:rsidRDefault="00D77453" w:rsidP="00D77453">
      <w:pPr>
        <w:tabs>
          <w:tab w:val="center" w:pos="1423"/>
          <w:tab w:val="center" w:pos="6429"/>
        </w:tabs>
        <w:spacing w:after="10"/>
        <w:ind w:left="0" w:firstLine="0"/>
        <w:jc w:val="left"/>
        <w:rPr>
          <w:color w:val="auto"/>
        </w:rPr>
      </w:pPr>
      <w:r w:rsidRPr="000349F2">
        <w:rPr>
          <w:rFonts w:ascii="Calibri" w:eastAsia="Calibri" w:hAnsi="Calibri" w:cs="Calibri"/>
          <w:color w:val="auto"/>
          <w:sz w:val="22"/>
        </w:rPr>
        <w:tab/>
      </w:r>
      <w:r w:rsidRPr="000349F2">
        <w:rPr>
          <w:color w:val="auto"/>
        </w:rPr>
        <w:t>4-7 naptári évben</w:t>
      </w:r>
      <w:r w:rsidRPr="000349F2">
        <w:rPr>
          <w:color w:val="auto"/>
        </w:rPr>
        <w:tab/>
        <w:t xml:space="preserve"> 300 Ft/kilowatt</w:t>
      </w:r>
    </w:p>
    <w:p w:rsidR="00D77453" w:rsidRPr="000349F2" w:rsidRDefault="00D77453" w:rsidP="00D77453">
      <w:pPr>
        <w:spacing w:after="0"/>
        <w:ind w:left="594" w:right="1318"/>
        <w:rPr>
          <w:color w:val="auto"/>
        </w:rPr>
      </w:pPr>
      <w:r w:rsidRPr="000349F2">
        <w:rPr>
          <w:color w:val="auto"/>
        </w:rPr>
        <w:t>8-11 naptári évben</w:t>
      </w:r>
      <w:r w:rsidRPr="000349F2">
        <w:rPr>
          <w:color w:val="auto"/>
        </w:rPr>
        <w:tab/>
        <w:t xml:space="preserve"> 230 Ft/kilowatt 12-15 naptári évben</w:t>
      </w:r>
      <w:r w:rsidRPr="000349F2">
        <w:rPr>
          <w:color w:val="auto"/>
        </w:rPr>
        <w:tab/>
        <w:t xml:space="preserve"> 185 Ft/kilowatt</w:t>
      </w:r>
    </w:p>
    <w:p w:rsidR="00D77453" w:rsidRPr="000349F2" w:rsidRDefault="00D77453" w:rsidP="00D77453">
      <w:pPr>
        <w:spacing w:after="10"/>
        <w:ind w:left="594" w:right="13"/>
        <w:rPr>
          <w:color w:val="auto"/>
        </w:rPr>
      </w:pPr>
      <w:r w:rsidRPr="000349F2">
        <w:rPr>
          <w:color w:val="auto"/>
        </w:rPr>
        <w:t>A gyártást követő 16. naptári évben és azt követően   140 Ft/kilowatt.</w:t>
      </w:r>
    </w:p>
    <w:p w:rsidR="00D77453" w:rsidRPr="000349F2" w:rsidRDefault="00D77453" w:rsidP="00D77453">
      <w:pPr>
        <w:spacing w:after="0" w:line="259" w:lineRule="auto"/>
        <w:ind w:left="584" w:firstLine="0"/>
        <w:jc w:val="left"/>
        <w:rPr>
          <w:color w:val="auto"/>
        </w:rPr>
      </w:pPr>
      <w:r w:rsidRPr="000349F2">
        <w:rPr>
          <w:color w:val="auto"/>
        </w:rPr>
        <w:t xml:space="preserve"> </w:t>
      </w:r>
    </w:p>
    <w:p w:rsidR="00D77453" w:rsidRPr="000349F2" w:rsidRDefault="00D77453" w:rsidP="00D77453">
      <w:pPr>
        <w:spacing w:after="0"/>
        <w:ind w:left="-5" w:right="13"/>
        <w:rPr>
          <w:color w:val="auto"/>
        </w:rPr>
      </w:pPr>
      <w:r w:rsidRPr="000349F2">
        <w:rPr>
          <w:color w:val="auto"/>
        </w:rPr>
        <w:t>A légrugós vagy azzal egyenértékű rugózási rendszerű tehergépjármű, nyergesvontató, autóbusz esetén az adó mértéke az adóalap minden megkezdett 100 kilogrammja után 850 Ft, egyéb esetben pedig 1.380 Ft.</w:t>
      </w:r>
    </w:p>
    <w:p w:rsidR="00D77453" w:rsidRPr="000349F2" w:rsidRDefault="00D77453" w:rsidP="00D77453">
      <w:pPr>
        <w:spacing w:after="0"/>
        <w:ind w:left="-5" w:right="13"/>
        <w:rPr>
          <w:color w:val="auto"/>
        </w:rPr>
      </w:pPr>
      <w:r w:rsidRPr="000349F2">
        <w:rPr>
          <w:color w:val="auto"/>
        </w:rPr>
        <w:t xml:space="preserve"> 2013. január 1-jétől a gépjárműadó megosztott bevétellé vált, 60%-ban állami, </w:t>
      </w:r>
      <w:r w:rsidRPr="000349F2">
        <w:rPr>
          <w:b/>
          <w:i/>
          <w:color w:val="auto"/>
        </w:rPr>
        <w:t>40%-ban önkormányzati részesedés</w:t>
      </w:r>
      <w:r w:rsidRPr="000349F2">
        <w:rPr>
          <w:color w:val="auto"/>
        </w:rPr>
        <w:t>sel.</w:t>
      </w:r>
    </w:p>
    <w:p w:rsidR="00D77453" w:rsidRPr="000349F2" w:rsidRDefault="00D77453" w:rsidP="00D77453">
      <w:pPr>
        <w:spacing w:after="10"/>
        <w:ind w:left="-5" w:right="13"/>
        <w:rPr>
          <w:color w:val="auto"/>
        </w:rPr>
      </w:pPr>
      <w:r w:rsidRPr="000349F2">
        <w:rPr>
          <w:color w:val="auto"/>
        </w:rPr>
        <w:t xml:space="preserve"> A gépjárműadó esetében az adóalany minden esetben a gépjármű üzembentartója. </w:t>
      </w:r>
    </w:p>
    <w:p w:rsidR="00D77453" w:rsidRPr="000349F2" w:rsidRDefault="00D77453" w:rsidP="00D77453">
      <w:pPr>
        <w:ind w:left="-5" w:right="13"/>
        <w:rPr>
          <w:color w:val="auto"/>
        </w:rPr>
      </w:pPr>
      <w:r w:rsidRPr="000349F2">
        <w:rPr>
          <w:color w:val="auto"/>
        </w:rPr>
        <w:t>A mentesség sem jelent abszolút mentességet, mivel ez csak 13.000 Ft-ig jár. A 13.000 Ft feletti részt a súlyos mozgáskorlátozott adóalanynak is meg kell fizetnie.</w:t>
      </w:r>
    </w:p>
    <w:p w:rsidR="00D77453" w:rsidRPr="000349F2" w:rsidRDefault="00D77453" w:rsidP="00D77453">
      <w:pPr>
        <w:spacing w:after="10"/>
        <w:ind w:left="-5" w:right="13"/>
        <w:rPr>
          <w:color w:val="auto"/>
        </w:rPr>
      </w:pPr>
      <w:r w:rsidRPr="000349F2">
        <w:rPr>
          <w:i/>
          <w:color w:val="auto"/>
        </w:rPr>
        <w:t xml:space="preserve"> </w:t>
      </w:r>
      <w:r w:rsidRPr="000349F2">
        <w:rPr>
          <w:color w:val="auto"/>
        </w:rPr>
        <w:t>Nem jogosít mentességre 2013. január 1-től kizárólag</w:t>
      </w:r>
    </w:p>
    <w:p w:rsidR="00D77453" w:rsidRPr="000349F2" w:rsidRDefault="00D77453" w:rsidP="00D77453">
      <w:pPr>
        <w:numPr>
          <w:ilvl w:val="0"/>
          <w:numId w:val="8"/>
        </w:numPr>
        <w:spacing w:after="10"/>
        <w:ind w:right="13" w:hanging="360"/>
        <w:rPr>
          <w:color w:val="auto"/>
        </w:rPr>
      </w:pPr>
      <w:r w:rsidRPr="000349F2">
        <w:rPr>
          <w:color w:val="auto"/>
        </w:rPr>
        <w:t>a 2011. július 1-ig kiadott ún. „7 pontos igazolás”</w:t>
      </w:r>
    </w:p>
    <w:p w:rsidR="00D77453" w:rsidRPr="000349F2" w:rsidRDefault="00D77453" w:rsidP="00D77453">
      <w:pPr>
        <w:numPr>
          <w:ilvl w:val="0"/>
          <w:numId w:val="8"/>
        </w:numPr>
        <w:spacing w:after="9"/>
        <w:ind w:right="13" w:hanging="360"/>
        <w:rPr>
          <w:color w:val="auto"/>
        </w:rPr>
      </w:pPr>
      <w:r w:rsidRPr="000349F2">
        <w:rPr>
          <w:color w:val="auto"/>
        </w:rPr>
        <w:t>a BNO kód XIII. főcsoportjába tartozó vezető diagnózisra tekintettel megállapított, legalább 40%-os egészségkárosodással rendelkező személy esetén kiadott Nemzeti Rehabilitációs és Szociális Hivatal (NRSZH) szakvélemény.</w:t>
      </w:r>
    </w:p>
    <w:p w:rsidR="00D77453" w:rsidRPr="000349F2" w:rsidRDefault="00D77453" w:rsidP="00D77453">
      <w:pPr>
        <w:spacing w:after="0"/>
        <w:ind w:left="-5" w:right="13"/>
        <w:rPr>
          <w:color w:val="auto"/>
        </w:rPr>
      </w:pPr>
      <w:r w:rsidRPr="000349F2">
        <w:rPr>
          <w:color w:val="auto"/>
        </w:rPr>
        <w:t xml:space="preserve"> A mentesség megadásához a súlyos mozgáskorlátozottság tényét az alábbi, 2012. március 30–át követően indult szakhatósági eljárás során kiállított dokumentumokkal kell, illetve lehet igazolni:</w:t>
      </w:r>
    </w:p>
    <w:p w:rsidR="00D77453" w:rsidRPr="000349F2" w:rsidRDefault="00D77453" w:rsidP="00D77453">
      <w:pPr>
        <w:numPr>
          <w:ilvl w:val="0"/>
          <w:numId w:val="9"/>
        </w:numPr>
        <w:spacing w:after="9"/>
        <w:ind w:right="13" w:hanging="360"/>
        <w:rPr>
          <w:color w:val="auto"/>
        </w:rPr>
      </w:pPr>
      <w:r w:rsidRPr="000349F2">
        <w:rPr>
          <w:color w:val="auto"/>
        </w:rPr>
        <w:t>A Magyar Államkincstár határozata (vagy a megállapítás alapjául szolgáló szakvéleménye, szakhatósági állásfoglalás: a fogyatékos személyek jogairól és esélyegyenlőségük biztosításáról szóló 1998. évi XXVI. törvény (Fot.) 23. § (1) bekezdés e) és f) pontjai szerinti fogyatékossági támogatás megállapításáról, vagy</w:t>
      </w:r>
    </w:p>
    <w:p w:rsidR="00D77453" w:rsidRPr="000349F2" w:rsidRDefault="00D77453" w:rsidP="00D77453">
      <w:pPr>
        <w:numPr>
          <w:ilvl w:val="0"/>
          <w:numId w:val="9"/>
        </w:numPr>
        <w:spacing w:after="9"/>
        <w:ind w:right="13" w:hanging="360"/>
        <w:rPr>
          <w:color w:val="auto"/>
        </w:rPr>
      </w:pPr>
      <w:r w:rsidRPr="000349F2">
        <w:rPr>
          <w:color w:val="auto"/>
        </w:rPr>
        <w:t>a magasabb összegű családi pótlékra jogosító betegségekről és fogyatékosságokról szóló 5/2003. (II. 19.) EszCsM rendelet 3. számú mellékletében meghatározott, hatályos igazolás (18 év alatti esetében), vagy</w:t>
      </w:r>
    </w:p>
    <w:p w:rsidR="00D77453" w:rsidRPr="000349F2" w:rsidRDefault="00D77453" w:rsidP="00D77453">
      <w:pPr>
        <w:numPr>
          <w:ilvl w:val="0"/>
          <w:numId w:val="9"/>
        </w:numPr>
        <w:spacing w:after="9"/>
        <w:ind w:right="13" w:hanging="360"/>
        <w:rPr>
          <w:color w:val="auto"/>
        </w:rPr>
      </w:pPr>
      <w:r w:rsidRPr="000349F2">
        <w:rPr>
          <w:color w:val="auto"/>
        </w:rPr>
        <w:t>a Nemzeti Rehabilitációs és Szociális Hivatal (szakértői szerv) által a közlekedőképesség minősítéséről kiadott szakvéleménye.</w:t>
      </w:r>
    </w:p>
    <w:p w:rsidR="00D77453" w:rsidRPr="000349F2" w:rsidRDefault="00D77453" w:rsidP="00D77453">
      <w:pPr>
        <w:numPr>
          <w:ilvl w:val="0"/>
          <w:numId w:val="9"/>
        </w:numPr>
        <w:spacing w:after="0"/>
        <w:ind w:right="13" w:hanging="360"/>
        <w:rPr>
          <w:color w:val="auto"/>
        </w:rPr>
      </w:pPr>
      <w:r w:rsidRPr="000349F2">
        <w:rPr>
          <w:color w:val="auto"/>
        </w:rPr>
        <w:t>az adóalany nyilatkozata alapján vele közös háztartásban élő, súlyosan mozgáskorlátozott vagy egyéb fogyatékossággal élő személyt rendszeresen szállító  Azok, akik a fenti dokumentumok egyikével sem rendelkeznek, a közlekedőképesség minősítését elősegítő, rendelkezésre álló orvosi dokumentációval és egyéb iratokkal az önkormányzatnál kérelmezhetik a súlyos mozgáskorlátozottság megállapítását. A kérelmet a szakértői szervhez továbbítjuk a közlekedőképesség minősítése érdekében. Ebben az esetben a Nemzeti Rehabilitációs és Szociális Hivatal szakvéleményében foglaltak szolgálnak alapul a gépjárműadó alóli mentesség megállapításához (feltéve, hogy a kérelmező állapota várhatóan legalább három éven keresztül fennáll).</w:t>
      </w:r>
    </w:p>
    <w:p w:rsidR="00D77453" w:rsidRPr="000349F2" w:rsidRDefault="00D77453" w:rsidP="00D77453">
      <w:pPr>
        <w:ind w:left="-5" w:right="13"/>
        <w:rPr>
          <w:color w:val="auto"/>
        </w:rPr>
      </w:pPr>
      <w:r w:rsidRPr="000349F2">
        <w:rPr>
          <w:color w:val="auto"/>
        </w:rPr>
        <w:t xml:space="preserve"> A 2013-tól fennálló mentesség megállapításához mindenképp szükséges az új igazolás beszerzése.</w:t>
      </w:r>
    </w:p>
    <w:p w:rsidR="00D77453" w:rsidRPr="000349F2" w:rsidRDefault="00D77453" w:rsidP="00D77453">
      <w:pPr>
        <w:tabs>
          <w:tab w:val="center" w:pos="1388"/>
          <w:tab w:val="center" w:pos="3110"/>
        </w:tabs>
        <w:spacing w:after="10"/>
        <w:ind w:left="0" w:firstLine="0"/>
        <w:jc w:val="left"/>
        <w:rPr>
          <w:color w:val="auto"/>
        </w:rPr>
      </w:pPr>
      <w:r w:rsidRPr="000349F2">
        <w:rPr>
          <w:color w:val="auto"/>
        </w:rPr>
        <w:lastRenderedPageBreak/>
        <w:t xml:space="preserve"> </w:t>
      </w:r>
      <w:r w:rsidRPr="000349F2">
        <w:rPr>
          <w:color w:val="auto"/>
        </w:rPr>
        <w:tab/>
        <w:t>Tervezett</w:t>
      </w:r>
      <w:r w:rsidRPr="000349F2">
        <w:rPr>
          <w:color w:val="auto"/>
        </w:rPr>
        <w:tab/>
        <w:t>Teljesített</w:t>
      </w:r>
    </w:p>
    <w:p w:rsidR="00D77453" w:rsidRPr="000349F2" w:rsidRDefault="00D77453" w:rsidP="00D77453">
      <w:pPr>
        <w:tabs>
          <w:tab w:val="center" w:pos="1546"/>
          <w:tab w:val="center" w:pos="4178"/>
        </w:tabs>
        <w:spacing w:after="10"/>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61312" behindDoc="1" locked="0" layoutInCell="1" allowOverlap="1" wp14:anchorId="0A16559C" wp14:editId="15DF05DC">
                <wp:simplePos x="0" y="0"/>
                <wp:positionH relativeFrom="column">
                  <wp:posOffset>-10159</wp:posOffset>
                </wp:positionH>
                <wp:positionV relativeFrom="paragraph">
                  <wp:posOffset>-194393</wp:posOffset>
                </wp:positionV>
                <wp:extent cx="3930650" cy="370840"/>
                <wp:effectExtent l="0" t="0" r="0" b="0"/>
                <wp:wrapNone/>
                <wp:docPr id="13620" name="Group 13620"/>
                <wp:cNvGraphicFramePr/>
                <a:graphic xmlns:a="http://schemas.openxmlformats.org/drawingml/2006/main">
                  <a:graphicData uri="http://schemas.microsoft.com/office/word/2010/wordprocessingGroup">
                    <wpg:wgp>
                      <wpg:cNvGrpSpPr/>
                      <wpg:grpSpPr>
                        <a:xfrm>
                          <a:off x="0" y="0"/>
                          <a:ext cx="3930650" cy="370840"/>
                          <a:chOff x="0" y="0"/>
                          <a:chExt cx="3930650" cy="370840"/>
                        </a:xfrm>
                      </wpg:grpSpPr>
                      <wps:wsp>
                        <wps:cNvPr id="721" name="Shape 721"/>
                        <wps:cNvSpPr/>
                        <wps:spPr>
                          <a:xfrm>
                            <a:off x="0" y="0"/>
                            <a:ext cx="548640" cy="7620"/>
                          </a:xfrm>
                          <a:custGeom>
                            <a:avLst/>
                            <a:gdLst/>
                            <a:ahLst/>
                            <a:cxnLst/>
                            <a:rect l="0" t="0" r="0" b="0"/>
                            <a:pathLst>
                              <a:path w="548640" h="7620">
                                <a:moveTo>
                                  <a:pt x="0" y="0"/>
                                </a:moveTo>
                                <a:lnTo>
                                  <a:pt x="548640" y="0"/>
                                </a:lnTo>
                                <a:lnTo>
                                  <a:pt x="544830" y="3810"/>
                                </a:lnTo>
                                <a:lnTo>
                                  <a:pt x="542290" y="7620"/>
                                </a:lnTo>
                                <a:lnTo>
                                  <a:pt x="6350" y="7620"/>
                                </a:lnTo>
                                <a:lnTo>
                                  <a:pt x="2540" y="3810"/>
                                </a:lnTo>
                                <a:lnTo>
                                  <a:pt x="0" y="0"/>
                                </a:lnTo>
                                <a:close/>
                              </a:path>
                            </a:pathLst>
                          </a:custGeom>
                          <a:solidFill>
                            <a:srgbClr val="00000A"/>
                          </a:solidFill>
                          <a:ln w="0" cap="flat">
                            <a:noFill/>
                            <a:miter lim="127000"/>
                          </a:ln>
                          <a:effectLst/>
                        </wps:spPr>
                        <wps:bodyPr/>
                      </wps:wsp>
                      <wps:wsp>
                        <wps:cNvPr id="722" name="Shape 722"/>
                        <wps:cNvSpPr/>
                        <wps:spPr>
                          <a:xfrm>
                            <a:off x="542290" y="0"/>
                            <a:ext cx="1082040" cy="7620"/>
                          </a:xfrm>
                          <a:custGeom>
                            <a:avLst/>
                            <a:gdLst/>
                            <a:ahLst/>
                            <a:cxnLst/>
                            <a:rect l="0" t="0" r="0" b="0"/>
                            <a:pathLst>
                              <a:path w="1082040" h="7620">
                                <a:moveTo>
                                  <a:pt x="0" y="0"/>
                                </a:moveTo>
                                <a:lnTo>
                                  <a:pt x="1082040" y="0"/>
                                </a:lnTo>
                                <a:lnTo>
                                  <a:pt x="1078230" y="3810"/>
                                </a:lnTo>
                                <a:lnTo>
                                  <a:pt x="1075690" y="7620"/>
                                </a:lnTo>
                                <a:lnTo>
                                  <a:pt x="6350" y="7620"/>
                                </a:lnTo>
                                <a:lnTo>
                                  <a:pt x="2540" y="3810"/>
                                </a:lnTo>
                                <a:lnTo>
                                  <a:pt x="0" y="0"/>
                                </a:lnTo>
                                <a:close/>
                              </a:path>
                            </a:pathLst>
                          </a:custGeom>
                          <a:solidFill>
                            <a:srgbClr val="00000A"/>
                          </a:solidFill>
                          <a:ln w="0" cap="flat">
                            <a:noFill/>
                            <a:miter lim="127000"/>
                          </a:ln>
                          <a:effectLst/>
                        </wps:spPr>
                        <wps:bodyPr/>
                      </wps:wsp>
                      <wps:wsp>
                        <wps:cNvPr id="723" name="Shape 723"/>
                        <wps:cNvSpPr/>
                        <wps:spPr>
                          <a:xfrm>
                            <a:off x="1617980" y="0"/>
                            <a:ext cx="2312670" cy="7620"/>
                          </a:xfrm>
                          <a:custGeom>
                            <a:avLst/>
                            <a:gdLst/>
                            <a:ahLst/>
                            <a:cxnLst/>
                            <a:rect l="0" t="0" r="0" b="0"/>
                            <a:pathLst>
                              <a:path w="2312670" h="7620">
                                <a:moveTo>
                                  <a:pt x="0" y="0"/>
                                </a:moveTo>
                                <a:lnTo>
                                  <a:pt x="2312670" y="0"/>
                                </a:lnTo>
                                <a:lnTo>
                                  <a:pt x="2308860" y="3810"/>
                                </a:lnTo>
                                <a:lnTo>
                                  <a:pt x="2306320" y="7620"/>
                                </a:lnTo>
                                <a:lnTo>
                                  <a:pt x="6350" y="7620"/>
                                </a:lnTo>
                                <a:lnTo>
                                  <a:pt x="2540" y="3810"/>
                                </a:lnTo>
                                <a:lnTo>
                                  <a:pt x="0" y="0"/>
                                </a:lnTo>
                                <a:close/>
                              </a:path>
                            </a:pathLst>
                          </a:custGeom>
                          <a:solidFill>
                            <a:srgbClr val="00000A"/>
                          </a:solidFill>
                          <a:ln w="0" cap="flat">
                            <a:noFill/>
                            <a:miter lim="127000"/>
                          </a:ln>
                          <a:effectLst/>
                        </wps:spPr>
                        <wps:bodyPr/>
                      </wps:wsp>
                      <wps:wsp>
                        <wps:cNvPr id="724" name="Shape 724"/>
                        <wps:cNvSpPr/>
                        <wps:spPr>
                          <a:xfrm>
                            <a:off x="2540" y="181610"/>
                            <a:ext cx="542290" cy="7620"/>
                          </a:xfrm>
                          <a:custGeom>
                            <a:avLst/>
                            <a:gdLst/>
                            <a:ahLst/>
                            <a:cxnLst/>
                            <a:rect l="0" t="0" r="0" b="0"/>
                            <a:pathLst>
                              <a:path w="542290" h="7620">
                                <a:moveTo>
                                  <a:pt x="3810" y="0"/>
                                </a:moveTo>
                                <a:lnTo>
                                  <a:pt x="539750" y="0"/>
                                </a:lnTo>
                                <a:lnTo>
                                  <a:pt x="542290" y="3810"/>
                                </a:lnTo>
                                <a:lnTo>
                                  <a:pt x="539750" y="7620"/>
                                </a:lnTo>
                                <a:lnTo>
                                  <a:pt x="3810" y="7620"/>
                                </a:lnTo>
                                <a:lnTo>
                                  <a:pt x="0" y="3810"/>
                                </a:lnTo>
                                <a:lnTo>
                                  <a:pt x="3810" y="0"/>
                                </a:lnTo>
                                <a:close/>
                              </a:path>
                            </a:pathLst>
                          </a:custGeom>
                          <a:solidFill>
                            <a:srgbClr val="00000A"/>
                          </a:solidFill>
                          <a:ln w="0" cap="flat">
                            <a:noFill/>
                            <a:miter lim="127000"/>
                          </a:ln>
                          <a:effectLst/>
                        </wps:spPr>
                        <wps:bodyPr/>
                      </wps:wsp>
                      <wps:wsp>
                        <wps:cNvPr id="725" name="Shape 725"/>
                        <wps:cNvSpPr/>
                        <wps:spPr>
                          <a:xfrm>
                            <a:off x="544830" y="181610"/>
                            <a:ext cx="1075690" cy="7620"/>
                          </a:xfrm>
                          <a:custGeom>
                            <a:avLst/>
                            <a:gdLst/>
                            <a:ahLst/>
                            <a:cxnLst/>
                            <a:rect l="0" t="0" r="0" b="0"/>
                            <a:pathLst>
                              <a:path w="1075690" h="7620">
                                <a:moveTo>
                                  <a:pt x="3810" y="0"/>
                                </a:moveTo>
                                <a:lnTo>
                                  <a:pt x="1073150" y="0"/>
                                </a:lnTo>
                                <a:lnTo>
                                  <a:pt x="1075690" y="3810"/>
                                </a:lnTo>
                                <a:lnTo>
                                  <a:pt x="1073150" y="7620"/>
                                </a:lnTo>
                                <a:lnTo>
                                  <a:pt x="3810" y="7620"/>
                                </a:lnTo>
                                <a:lnTo>
                                  <a:pt x="0" y="3810"/>
                                </a:lnTo>
                                <a:lnTo>
                                  <a:pt x="3810" y="0"/>
                                </a:lnTo>
                                <a:close/>
                              </a:path>
                            </a:pathLst>
                          </a:custGeom>
                          <a:solidFill>
                            <a:srgbClr val="00000A"/>
                          </a:solidFill>
                          <a:ln w="0" cap="flat">
                            <a:noFill/>
                            <a:miter lim="127000"/>
                          </a:ln>
                          <a:effectLst/>
                        </wps:spPr>
                        <wps:bodyPr/>
                      </wps:wsp>
                      <wps:wsp>
                        <wps:cNvPr id="726" name="Shape 726"/>
                        <wps:cNvSpPr/>
                        <wps:spPr>
                          <a:xfrm>
                            <a:off x="1620520" y="181610"/>
                            <a:ext cx="2306320" cy="7620"/>
                          </a:xfrm>
                          <a:custGeom>
                            <a:avLst/>
                            <a:gdLst/>
                            <a:ahLst/>
                            <a:cxnLst/>
                            <a:rect l="0" t="0" r="0" b="0"/>
                            <a:pathLst>
                              <a:path w="2306320" h="7620">
                                <a:moveTo>
                                  <a:pt x="3810" y="0"/>
                                </a:moveTo>
                                <a:lnTo>
                                  <a:pt x="2303780" y="0"/>
                                </a:lnTo>
                                <a:lnTo>
                                  <a:pt x="2306320" y="3810"/>
                                </a:lnTo>
                                <a:lnTo>
                                  <a:pt x="2303780" y="7620"/>
                                </a:lnTo>
                                <a:lnTo>
                                  <a:pt x="3810" y="7620"/>
                                </a:lnTo>
                                <a:lnTo>
                                  <a:pt x="0" y="3810"/>
                                </a:lnTo>
                                <a:lnTo>
                                  <a:pt x="3810" y="0"/>
                                </a:lnTo>
                                <a:close/>
                              </a:path>
                            </a:pathLst>
                          </a:custGeom>
                          <a:solidFill>
                            <a:srgbClr val="00000A"/>
                          </a:solidFill>
                          <a:ln w="0" cap="flat">
                            <a:noFill/>
                            <a:miter lim="127000"/>
                          </a:ln>
                          <a:effectLst/>
                        </wps:spPr>
                        <wps:bodyPr/>
                      </wps:wsp>
                      <wps:wsp>
                        <wps:cNvPr id="727" name="Shape 727"/>
                        <wps:cNvSpPr/>
                        <wps:spPr>
                          <a:xfrm>
                            <a:off x="0" y="363220"/>
                            <a:ext cx="548640" cy="7620"/>
                          </a:xfrm>
                          <a:custGeom>
                            <a:avLst/>
                            <a:gdLst/>
                            <a:ahLst/>
                            <a:cxnLst/>
                            <a:rect l="0" t="0" r="0" b="0"/>
                            <a:pathLst>
                              <a:path w="548640" h="7620">
                                <a:moveTo>
                                  <a:pt x="6350" y="0"/>
                                </a:moveTo>
                                <a:lnTo>
                                  <a:pt x="542290" y="0"/>
                                </a:lnTo>
                                <a:lnTo>
                                  <a:pt x="544830" y="3811"/>
                                </a:lnTo>
                                <a:lnTo>
                                  <a:pt x="548640" y="7620"/>
                                </a:lnTo>
                                <a:lnTo>
                                  <a:pt x="0" y="7620"/>
                                </a:lnTo>
                                <a:lnTo>
                                  <a:pt x="2540" y="3811"/>
                                </a:lnTo>
                                <a:lnTo>
                                  <a:pt x="6350" y="0"/>
                                </a:lnTo>
                                <a:close/>
                              </a:path>
                            </a:pathLst>
                          </a:custGeom>
                          <a:solidFill>
                            <a:srgbClr val="00000A"/>
                          </a:solidFill>
                          <a:ln w="0" cap="flat">
                            <a:noFill/>
                            <a:miter lim="127000"/>
                          </a:ln>
                          <a:effectLst/>
                        </wps:spPr>
                        <wps:bodyPr/>
                      </wps:wsp>
                      <wps:wsp>
                        <wps:cNvPr id="728" name="Shape 728"/>
                        <wps:cNvSpPr/>
                        <wps:spPr>
                          <a:xfrm>
                            <a:off x="542290" y="363220"/>
                            <a:ext cx="1082040" cy="7620"/>
                          </a:xfrm>
                          <a:custGeom>
                            <a:avLst/>
                            <a:gdLst/>
                            <a:ahLst/>
                            <a:cxnLst/>
                            <a:rect l="0" t="0" r="0" b="0"/>
                            <a:pathLst>
                              <a:path w="1082040" h="7620">
                                <a:moveTo>
                                  <a:pt x="6350" y="0"/>
                                </a:moveTo>
                                <a:lnTo>
                                  <a:pt x="1075690" y="0"/>
                                </a:lnTo>
                                <a:lnTo>
                                  <a:pt x="1078230" y="3811"/>
                                </a:lnTo>
                                <a:lnTo>
                                  <a:pt x="1082040" y="7620"/>
                                </a:lnTo>
                                <a:lnTo>
                                  <a:pt x="0" y="7620"/>
                                </a:lnTo>
                                <a:lnTo>
                                  <a:pt x="2540" y="3811"/>
                                </a:lnTo>
                                <a:lnTo>
                                  <a:pt x="6350" y="0"/>
                                </a:lnTo>
                                <a:close/>
                              </a:path>
                            </a:pathLst>
                          </a:custGeom>
                          <a:solidFill>
                            <a:srgbClr val="00000A"/>
                          </a:solidFill>
                          <a:ln w="0" cap="flat">
                            <a:noFill/>
                            <a:miter lim="127000"/>
                          </a:ln>
                          <a:effectLst/>
                        </wps:spPr>
                        <wps:bodyPr/>
                      </wps:wsp>
                      <wps:wsp>
                        <wps:cNvPr id="729" name="Shape 729"/>
                        <wps:cNvSpPr/>
                        <wps:spPr>
                          <a:xfrm>
                            <a:off x="1617980" y="363220"/>
                            <a:ext cx="2312670" cy="7620"/>
                          </a:xfrm>
                          <a:custGeom>
                            <a:avLst/>
                            <a:gdLst/>
                            <a:ahLst/>
                            <a:cxnLst/>
                            <a:rect l="0" t="0" r="0" b="0"/>
                            <a:pathLst>
                              <a:path w="2312670" h="7620">
                                <a:moveTo>
                                  <a:pt x="6350" y="0"/>
                                </a:moveTo>
                                <a:lnTo>
                                  <a:pt x="2306320" y="0"/>
                                </a:lnTo>
                                <a:lnTo>
                                  <a:pt x="2308860" y="3811"/>
                                </a:lnTo>
                                <a:lnTo>
                                  <a:pt x="2312670" y="7620"/>
                                </a:lnTo>
                                <a:lnTo>
                                  <a:pt x="0" y="7620"/>
                                </a:lnTo>
                                <a:lnTo>
                                  <a:pt x="2540" y="3811"/>
                                </a:lnTo>
                                <a:lnTo>
                                  <a:pt x="6350" y="0"/>
                                </a:lnTo>
                                <a:close/>
                              </a:path>
                            </a:pathLst>
                          </a:custGeom>
                          <a:solidFill>
                            <a:srgbClr val="00000A"/>
                          </a:solidFill>
                          <a:ln w="0" cap="flat">
                            <a:noFill/>
                            <a:miter lim="127000"/>
                          </a:ln>
                          <a:effectLst/>
                        </wps:spPr>
                        <wps:bodyPr/>
                      </wps:wsp>
                      <wps:wsp>
                        <wps:cNvPr id="730" name="Shape 730"/>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731" name="Shape 731"/>
                        <wps:cNvSpPr/>
                        <wps:spPr>
                          <a:xfrm>
                            <a:off x="0" y="181610"/>
                            <a:ext cx="6350" cy="189230"/>
                          </a:xfrm>
                          <a:custGeom>
                            <a:avLst/>
                            <a:gdLst/>
                            <a:ahLst/>
                            <a:cxnLst/>
                            <a:rect l="0" t="0" r="0" b="0"/>
                            <a:pathLst>
                              <a:path w="6350" h="189230">
                                <a:moveTo>
                                  <a:pt x="0" y="0"/>
                                </a:moveTo>
                                <a:lnTo>
                                  <a:pt x="2540" y="3810"/>
                                </a:lnTo>
                                <a:lnTo>
                                  <a:pt x="6350" y="7620"/>
                                </a:lnTo>
                                <a:lnTo>
                                  <a:pt x="6350" y="181609"/>
                                </a:lnTo>
                                <a:lnTo>
                                  <a:pt x="2540" y="185420"/>
                                </a:lnTo>
                                <a:lnTo>
                                  <a:pt x="0" y="189230"/>
                                </a:lnTo>
                                <a:lnTo>
                                  <a:pt x="0" y="0"/>
                                </a:lnTo>
                                <a:close/>
                              </a:path>
                            </a:pathLst>
                          </a:custGeom>
                          <a:solidFill>
                            <a:srgbClr val="00000A"/>
                          </a:solidFill>
                          <a:ln w="0" cap="flat">
                            <a:noFill/>
                            <a:miter lim="127000"/>
                          </a:ln>
                          <a:effectLst/>
                        </wps:spPr>
                        <wps:bodyPr/>
                      </wps:wsp>
                      <wps:wsp>
                        <wps:cNvPr id="732" name="Shape 732"/>
                        <wps:cNvSpPr/>
                        <wps:spPr>
                          <a:xfrm>
                            <a:off x="54229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33" name="Shape 733"/>
                        <wps:cNvSpPr/>
                        <wps:spPr>
                          <a:xfrm>
                            <a:off x="54229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34" name="Shape 734"/>
                        <wps:cNvSpPr/>
                        <wps:spPr>
                          <a:xfrm>
                            <a:off x="161798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35" name="Shape 735"/>
                        <wps:cNvSpPr/>
                        <wps:spPr>
                          <a:xfrm>
                            <a:off x="161798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36" name="Shape 736"/>
                        <wps:cNvSpPr/>
                        <wps:spPr>
                          <a:xfrm>
                            <a:off x="392430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737" name="Shape 737"/>
                        <wps:cNvSpPr/>
                        <wps:spPr>
                          <a:xfrm>
                            <a:off x="3924300" y="181610"/>
                            <a:ext cx="6350" cy="189230"/>
                          </a:xfrm>
                          <a:custGeom>
                            <a:avLst/>
                            <a:gdLst/>
                            <a:ahLst/>
                            <a:cxnLst/>
                            <a:rect l="0" t="0" r="0" b="0"/>
                            <a:pathLst>
                              <a:path w="6350" h="189230">
                                <a:moveTo>
                                  <a:pt x="6350" y="0"/>
                                </a:moveTo>
                                <a:lnTo>
                                  <a:pt x="6350" y="189230"/>
                                </a:lnTo>
                                <a:lnTo>
                                  <a:pt x="2540" y="185420"/>
                                </a:lnTo>
                                <a:lnTo>
                                  <a:pt x="0" y="181609"/>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1A8674B8" id="Group 13620" o:spid="_x0000_s1026" style="position:absolute;margin-left:-.8pt;margin-top:-15.3pt;width:309.5pt;height:29.2pt;z-index:-251655168"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">
                <v:shape id="Shape 721"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" path="m,l548640,r-3810,3810l542290,7620r-535940,l2540,3810,,xe" fillcolor="#00000a" stroked="f" strokeweight="0">
                  <v:stroke miterlimit="83231f" joinstyle="miter"/>
                  <v:path arrowok="t" textboxrect="0,0,548640,7620"/>
                </v:shape>
                <v:shape id="Shape 722"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" path="m,l1082040,r-3810,3810l1075690,7620,6350,7620,2540,3810,,xe" fillcolor="#00000a" stroked="f" strokeweight="0">
                  <v:stroke miterlimit="83231f" joinstyle="miter"/>
                  <v:path arrowok="t" textboxrect="0,0,1082040,7620"/>
                </v:shape>
                <v:shape id="Shape 723"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" path="m,l2312670,r-3810,3810l2306320,7620,6350,7620,2540,3810,,xe" fillcolor="#00000a" stroked="f" strokeweight="0">
                  <v:stroke miterlimit="83231f" joinstyle="miter"/>
                  <v:path arrowok="t" textboxrect="0,0,2312670,7620"/>
                </v:shape>
                <v:shape id="Shape 724"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" path="m3810,l539750,r2540,3810l539750,7620r-535940,l,3810,3810,xe" fillcolor="#00000a" stroked="f" strokeweight="0">
                  <v:stroke miterlimit="83231f" joinstyle="miter"/>
                  <v:path arrowok="t" textboxrect="0,0,542290,7620"/>
                </v:shape>
                <v:shape id="Shape 725"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" path="m3810,l1073150,r2540,3810l1073150,7620,3810,7620,,3810,3810,xe" fillcolor="#00000a" stroked="f" strokeweight="0">
                  <v:stroke miterlimit="83231f" joinstyle="miter"/>
                  <v:path arrowok="t" textboxrect="0,0,1075690,7620"/>
                </v:shape>
                <v:shape id="Shape 726"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" path="m3810,l2303780,r2540,3810l2303780,7620,3810,7620,,3810,3810,xe" fillcolor="#00000a" stroked="f" strokeweight="0">
                  <v:stroke miterlimit="83231f" joinstyle="miter"/>
                  <v:path arrowok="t" textboxrect="0,0,2306320,7620"/>
                </v:shape>
                <v:shape id="Shape 727"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" path="m6350,l542290,r2540,3811l548640,7620,,7620,2540,3811,6350,xe" fillcolor="#00000a" stroked="f" strokeweight="0">
                  <v:stroke miterlimit="83231f" joinstyle="miter"/>
                  <v:path arrowok="t" textboxrect="0,0,548640,7620"/>
                </v:shape>
                <v:shape id="Shape 728"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" path="m6350,l1075690,r2540,3811l1082040,7620,,7620,2540,3811,6350,xe" fillcolor="#00000a" stroked="f" strokeweight="0">
                  <v:stroke miterlimit="83231f" joinstyle="miter"/>
                  <v:path arrowok="t" textboxrect="0,0,1082040,7620"/>
                </v:shape>
                <v:shape id="Shape 729"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" path="m6350,l2306320,r2540,3811l2312670,7620,,7620,2540,3811,6350,xe" fillcolor="#00000a" stroked="f" strokeweight="0">
                  <v:stroke miterlimit="83231f" joinstyle="miter"/>
                  <v:path arrowok="t" textboxrect="0,0,2312670,7620"/>
                </v:shape>
                <v:shape id="Shape 730"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" path="m,l2540,3810,6350,7620r,173990l2540,185420,,189230,,xe" fillcolor="#00000a" stroked="f" strokeweight="0">
                  <v:stroke miterlimit="83231f" joinstyle="miter"/>
                  <v:path arrowok="t" textboxrect="0,0,6350,189230"/>
                </v:shape>
                <v:shape id="Shape 731"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" path="m,l2540,3810,6350,7620r,173989l2540,185420,,189230,,xe" fillcolor="#00000a" stroked="f" strokeweight="0">
                  <v:stroke miterlimit="83231f" joinstyle="miter"/>
                  <v:path arrowok="t" textboxrect="0,0,6350,189230"/>
                </v:shape>
                <v:shape id="Shape 732" o:spid="_x0000_s1038" style="position:absolute;left:542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33" o:spid="_x0000_s1039" style="position:absolute;left:542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" path="m2540,l6350,3810r,173990l2540,181610,,177800,,3810,2540,xe" fillcolor="#00000a" stroked="f" strokeweight="0">
                  <v:stroke miterlimit="83231f" joinstyle="miter"/>
                  <v:path arrowok="t" textboxrect="0,0,6350,181610"/>
                </v:shape>
                <v:shape id="Shape 734" o:spid="_x0000_s1040" style="position:absolute;left:16179;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35" o:spid="_x0000_s1041" style="position:absolute;left:16179;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36"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" path="m6350,r,189230l2540,185420,,181610,,7620,2540,3810,6350,xe" fillcolor="#00000a" stroked="f" strokeweight="0">
                  <v:stroke miterlimit="83231f" joinstyle="miter"/>
                  <v:path arrowok="t" textboxrect="0,0,6350,189230"/>
                </v:shape>
                <v:shape id="Shape 737"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" path="m6350,r,189230l2540,185420,,181609,,7620,2540,3810,6350,xe" fillcolor="#00000a" stroked="f" strokeweight="0">
                  <v:stroke miterlimit="83231f" joinstyle="miter"/>
                  <v:path arrowok="t" textboxrect="0,0,6350,189230"/>
                </v:shape>
              </v:group>
            </w:pict>
          </mc:Fallback>
        </mc:AlternateContent>
      </w:r>
      <w:r w:rsidRPr="000349F2">
        <w:rPr>
          <w:color w:val="auto"/>
        </w:rPr>
        <w:t>2019.</w:t>
      </w:r>
      <w:r w:rsidRPr="000349F2">
        <w:rPr>
          <w:color w:val="auto"/>
        </w:rPr>
        <w:tab/>
        <w:t>9.000.000 Ft</w:t>
      </w:r>
      <w:r w:rsidRPr="000349F2">
        <w:rPr>
          <w:color w:val="auto"/>
        </w:rPr>
        <w:tab/>
        <w:t>3.635.955,-Ft (2019. aug. 31-ig)</w:t>
      </w:r>
    </w:p>
    <w:p w:rsidR="00D77453" w:rsidRPr="000349F2" w:rsidRDefault="00D77453" w:rsidP="00D77453">
      <w:pPr>
        <w:spacing w:after="0" w:line="259" w:lineRule="auto"/>
        <w:ind w:left="0" w:firstLine="0"/>
        <w:jc w:val="left"/>
        <w:rPr>
          <w:color w:val="auto"/>
        </w:rPr>
      </w:pPr>
      <w:r w:rsidRPr="000349F2">
        <w:rPr>
          <w:color w:val="auto"/>
        </w:rPr>
        <w:t xml:space="preserve"> </w:t>
      </w:r>
    </w:p>
    <w:p w:rsidR="00D77453" w:rsidRPr="000349F2" w:rsidRDefault="00D77453" w:rsidP="00D77453">
      <w:pPr>
        <w:ind w:left="-5" w:right="13"/>
        <w:rPr>
          <w:color w:val="auto"/>
        </w:rPr>
      </w:pPr>
      <w:r w:rsidRPr="000349F2">
        <w:rPr>
          <w:color w:val="auto"/>
        </w:rPr>
        <w:t xml:space="preserve">A </w:t>
      </w:r>
      <w:r w:rsidRPr="000349F2">
        <w:rPr>
          <w:b/>
          <w:color w:val="auto"/>
        </w:rPr>
        <w:t>késedelmi pótlék</w:t>
      </w:r>
      <w:r w:rsidRPr="000349F2">
        <w:rPr>
          <w:color w:val="auto"/>
        </w:rPr>
        <w:t xml:space="preserve"> mértéke minden naptári nap után a mindenkori jegybanki alapkamat kétszeresének 365-öd része. </w:t>
      </w:r>
    </w:p>
    <w:p w:rsidR="00D77453" w:rsidRPr="000349F2" w:rsidRDefault="00D77453" w:rsidP="00D77453">
      <w:pPr>
        <w:spacing w:after="10"/>
        <w:ind w:left="-5" w:right="13"/>
        <w:rPr>
          <w:color w:val="auto"/>
        </w:rPr>
      </w:pPr>
      <w:r w:rsidRPr="000349F2">
        <w:rPr>
          <w:color w:val="auto"/>
        </w:rPr>
        <w:t xml:space="preserve"> A bevétel alakulása:</w:t>
      </w:r>
    </w:p>
    <w:p w:rsidR="00D77453" w:rsidRPr="000349F2" w:rsidRDefault="00D77453" w:rsidP="00D77453">
      <w:pPr>
        <w:tabs>
          <w:tab w:val="center" w:pos="1388"/>
          <w:tab w:val="center" w:pos="3110"/>
        </w:tabs>
        <w:spacing w:after="10"/>
        <w:ind w:left="0" w:firstLine="0"/>
        <w:jc w:val="left"/>
        <w:rPr>
          <w:color w:val="auto"/>
        </w:rPr>
      </w:pPr>
      <w:r w:rsidRPr="000349F2">
        <w:rPr>
          <w:color w:val="auto"/>
        </w:rPr>
        <w:t xml:space="preserve"> </w:t>
      </w:r>
      <w:r w:rsidRPr="000349F2">
        <w:rPr>
          <w:color w:val="auto"/>
        </w:rPr>
        <w:tab/>
        <w:t>Tervezett</w:t>
      </w:r>
      <w:r w:rsidRPr="000349F2">
        <w:rPr>
          <w:color w:val="auto"/>
        </w:rPr>
        <w:tab/>
        <w:t>Teljesített</w:t>
      </w:r>
    </w:p>
    <w:p w:rsidR="00D77453" w:rsidRPr="000349F2" w:rsidRDefault="00D77453" w:rsidP="00D77453">
      <w:pPr>
        <w:tabs>
          <w:tab w:val="center" w:pos="1456"/>
          <w:tab w:val="center" w:pos="4088"/>
        </w:tabs>
        <w:spacing w:after="10"/>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62336" behindDoc="1" locked="0" layoutInCell="1" allowOverlap="1" wp14:anchorId="27F087A3" wp14:editId="51905354">
                <wp:simplePos x="0" y="0"/>
                <wp:positionH relativeFrom="column">
                  <wp:posOffset>-10159</wp:posOffset>
                </wp:positionH>
                <wp:positionV relativeFrom="paragraph">
                  <wp:posOffset>-194394</wp:posOffset>
                </wp:positionV>
                <wp:extent cx="3930650" cy="370841"/>
                <wp:effectExtent l="0" t="0" r="0" b="0"/>
                <wp:wrapNone/>
                <wp:docPr id="13621" name="Group 13621"/>
                <wp:cNvGraphicFramePr/>
                <a:graphic xmlns:a="http://schemas.openxmlformats.org/drawingml/2006/main">
                  <a:graphicData uri="http://schemas.microsoft.com/office/word/2010/wordprocessingGroup">
                    <wpg:wgp>
                      <wpg:cNvGrpSpPr/>
                      <wpg:grpSpPr>
                        <a:xfrm>
                          <a:off x="0" y="0"/>
                          <a:ext cx="3930650" cy="370841"/>
                          <a:chOff x="0" y="0"/>
                          <a:chExt cx="3930650" cy="370841"/>
                        </a:xfrm>
                      </wpg:grpSpPr>
                      <wps:wsp>
                        <wps:cNvPr id="751" name="Shape 751"/>
                        <wps:cNvSpPr/>
                        <wps:spPr>
                          <a:xfrm>
                            <a:off x="0" y="0"/>
                            <a:ext cx="548640" cy="7620"/>
                          </a:xfrm>
                          <a:custGeom>
                            <a:avLst/>
                            <a:gdLst/>
                            <a:ahLst/>
                            <a:cxnLst/>
                            <a:rect l="0" t="0" r="0" b="0"/>
                            <a:pathLst>
                              <a:path w="548640" h="7620">
                                <a:moveTo>
                                  <a:pt x="0" y="0"/>
                                </a:moveTo>
                                <a:lnTo>
                                  <a:pt x="548640" y="0"/>
                                </a:lnTo>
                                <a:lnTo>
                                  <a:pt x="544830" y="3811"/>
                                </a:lnTo>
                                <a:lnTo>
                                  <a:pt x="542290" y="7620"/>
                                </a:lnTo>
                                <a:lnTo>
                                  <a:pt x="6350" y="7620"/>
                                </a:lnTo>
                                <a:lnTo>
                                  <a:pt x="2540" y="3811"/>
                                </a:lnTo>
                                <a:lnTo>
                                  <a:pt x="0" y="0"/>
                                </a:lnTo>
                                <a:close/>
                              </a:path>
                            </a:pathLst>
                          </a:custGeom>
                          <a:solidFill>
                            <a:srgbClr val="00000A"/>
                          </a:solidFill>
                          <a:ln w="0" cap="flat">
                            <a:noFill/>
                            <a:miter lim="127000"/>
                          </a:ln>
                          <a:effectLst/>
                        </wps:spPr>
                        <wps:bodyPr/>
                      </wps:wsp>
                      <wps:wsp>
                        <wps:cNvPr id="752" name="Shape 752"/>
                        <wps:cNvSpPr/>
                        <wps:spPr>
                          <a:xfrm>
                            <a:off x="542290" y="0"/>
                            <a:ext cx="1082040" cy="7620"/>
                          </a:xfrm>
                          <a:custGeom>
                            <a:avLst/>
                            <a:gdLst/>
                            <a:ahLst/>
                            <a:cxnLst/>
                            <a:rect l="0" t="0" r="0" b="0"/>
                            <a:pathLst>
                              <a:path w="1082040" h="7620">
                                <a:moveTo>
                                  <a:pt x="0" y="0"/>
                                </a:moveTo>
                                <a:lnTo>
                                  <a:pt x="1082040" y="0"/>
                                </a:lnTo>
                                <a:lnTo>
                                  <a:pt x="1078230" y="3811"/>
                                </a:lnTo>
                                <a:lnTo>
                                  <a:pt x="1075690" y="7620"/>
                                </a:lnTo>
                                <a:lnTo>
                                  <a:pt x="6350" y="7620"/>
                                </a:lnTo>
                                <a:lnTo>
                                  <a:pt x="2540" y="3811"/>
                                </a:lnTo>
                                <a:lnTo>
                                  <a:pt x="0" y="0"/>
                                </a:lnTo>
                                <a:close/>
                              </a:path>
                            </a:pathLst>
                          </a:custGeom>
                          <a:solidFill>
                            <a:srgbClr val="00000A"/>
                          </a:solidFill>
                          <a:ln w="0" cap="flat">
                            <a:noFill/>
                            <a:miter lim="127000"/>
                          </a:ln>
                          <a:effectLst/>
                        </wps:spPr>
                        <wps:bodyPr/>
                      </wps:wsp>
                      <wps:wsp>
                        <wps:cNvPr id="753" name="Shape 753"/>
                        <wps:cNvSpPr/>
                        <wps:spPr>
                          <a:xfrm>
                            <a:off x="1617980" y="0"/>
                            <a:ext cx="2312670" cy="7620"/>
                          </a:xfrm>
                          <a:custGeom>
                            <a:avLst/>
                            <a:gdLst/>
                            <a:ahLst/>
                            <a:cxnLst/>
                            <a:rect l="0" t="0" r="0" b="0"/>
                            <a:pathLst>
                              <a:path w="2312670" h="7620">
                                <a:moveTo>
                                  <a:pt x="0" y="0"/>
                                </a:moveTo>
                                <a:lnTo>
                                  <a:pt x="2312670" y="0"/>
                                </a:lnTo>
                                <a:lnTo>
                                  <a:pt x="2308860" y="3811"/>
                                </a:lnTo>
                                <a:lnTo>
                                  <a:pt x="2306320" y="7620"/>
                                </a:lnTo>
                                <a:lnTo>
                                  <a:pt x="6350" y="7620"/>
                                </a:lnTo>
                                <a:lnTo>
                                  <a:pt x="2540" y="3811"/>
                                </a:lnTo>
                                <a:lnTo>
                                  <a:pt x="0" y="0"/>
                                </a:lnTo>
                                <a:close/>
                              </a:path>
                            </a:pathLst>
                          </a:custGeom>
                          <a:solidFill>
                            <a:srgbClr val="00000A"/>
                          </a:solidFill>
                          <a:ln w="0" cap="flat">
                            <a:noFill/>
                            <a:miter lim="127000"/>
                          </a:ln>
                          <a:effectLst/>
                        </wps:spPr>
                        <wps:bodyPr/>
                      </wps:wsp>
                      <wps:wsp>
                        <wps:cNvPr id="754" name="Shape 754"/>
                        <wps:cNvSpPr/>
                        <wps:spPr>
                          <a:xfrm>
                            <a:off x="2540" y="181611"/>
                            <a:ext cx="542290" cy="7620"/>
                          </a:xfrm>
                          <a:custGeom>
                            <a:avLst/>
                            <a:gdLst/>
                            <a:ahLst/>
                            <a:cxnLst/>
                            <a:rect l="0" t="0" r="0" b="0"/>
                            <a:pathLst>
                              <a:path w="542290" h="7620">
                                <a:moveTo>
                                  <a:pt x="3810" y="0"/>
                                </a:moveTo>
                                <a:lnTo>
                                  <a:pt x="539750" y="0"/>
                                </a:lnTo>
                                <a:lnTo>
                                  <a:pt x="542290" y="3810"/>
                                </a:lnTo>
                                <a:lnTo>
                                  <a:pt x="539750" y="7620"/>
                                </a:lnTo>
                                <a:lnTo>
                                  <a:pt x="3810" y="7620"/>
                                </a:lnTo>
                                <a:lnTo>
                                  <a:pt x="0" y="3810"/>
                                </a:lnTo>
                                <a:lnTo>
                                  <a:pt x="3810" y="0"/>
                                </a:lnTo>
                                <a:close/>
                              </a:path>
                            </a:pathLst>
                          </a:custGeom>
                          <a:solidFill>
                            <a:srgbClr val="00000A"/>
                          </a:solidFill>
                          <a:ln w="0" cap="flat">
                            <a:noFill/>
                            <a:miter lim="127000"/>
                          </a:ln>
                          <a:effectLst/>
                        </wps:spPr>
                        <wps:bodyPr/>
                      </wps:wsp>
                      <wps:wsp>
                        <wps:cNvPr id="755" name="Shape 755"/>
                        <wps:cNvSpPr/>
                        <wps:spPr>
                          <a:xfrm>
                            <a:off x="544830" y="181611"/>
                            <a:ext cx="1075690" cy="7620"/>
                          </a:xfrm>
                          <a:custGeom>
                            <a:avLst/>
                            <a:gdLst/>
                            <a:ahLst/>
                            <a:cxnLst/>
                            <a:rect l="0" t="0" r="0" b="0"/>
                            <a:pathLst>
                              <a:path w="1075690" h="7620">
                                <a:moveTo>
                                  <a:pt x="3810" y="0"/>
                                </a:moveTo>
                                <a:lnTo>
                                  <a:pt x="1073150" y="0"/>
                                </a:lnTo>
                                <a:lnTo>
                                  <a:pt x="1075690" y="3810"/>
                                </a:lnTo>
                                <a:lnTo>
                                  <a:pt x="1073150" y="7620"/>
                                </a:lnTo>
                                <a:lnTo>
                                  <a:pt x="3810" y="7620"/>
                                </a:lnTo>
                                <a:lnTo>
                                  <a:pt x="0" y="3810"/>
                                </a:lnTo>
                                <a:lnTo>
                                  <a:pt x="3810" y="0"/>
                                </a:lnTo>
                                <a:close/>
                              </a:path>
                            </a:pathLst>
                          </a:custGeom>
                          <a:solidFill>
                            <a:srgbClr val="00000A"/>
                          </a:solidFill>
                          <a:ln w="0" cap="flat">
                            <a:noFill/>
                            <a:miter lim="127000"/>
                          </a:ln>
                          <a:effectLst/>
                        </wps:spPr>
                        <wps:bodyPr/>
                      </wps:wsp>
                      <wps:wsp>
                        <wps:cNvPr id="756" name="Shape 756"/>
                        <wps:cNvSpPr/>
                        <wps:spPr>
                          <a:xfrm>
                            <a:off x="1620520" y="181611"/>
                            <a:ext cx="2306320" cy="7620"/>
                          </a:xfrm>
                          <a:custGeom>
                            <a:avLst/>
                            <a:gdLst/>
                            <a:ahLst/>
                            <a:cxnLst/>
                            <a:rect l="0" t="0" r="0" b="0"/>
                            <a:pathLst>
                              <a:path w="2306320" h="7620">
                                <a:moveTo>
                                  <a:pt x="3810" y="0"/>
                                </a:moveTo>
                                <a:lnTo>
                                  <a:pt x="2303780" y="0"/>
                                </a:lnTo>
                                <a:lnTo>
                                  <a:pt x="2306320" y="3810"/>
                                </a:lnTo>
                                <a:lnTo>
                                  <a:pt x="2303780" y="7620"/>
                                </a:lnTo>
                                <a:lnTo>
                                  <a:pt x="3810" y="7620"/>
                                </a:lnTo>
                                <a:lnTo>
                                  <a:pt x="0" y="3810"/>
                                </a:lnTo>
                                <a:lnTo>
                                  <a:pt x="3810" y="0"/>
                                </a:lnTo>
                                <a:close/>
                              </a:path>
                            </a:pathLst>
                          </a:custGeom>
                          <a:solidFill>
                            <a:srgbClr val="00000A"/>
                          </a:solidFill>
                          <a:ln w="0" cap="flat">
                            <a:noFill/>
                            <a:miter lim="127000"/>
                          </a:ln>
                          <a:effectLst/>
                        </wps:spPr>
                        <wps:bodyPr/>
                      </wps:wsp>
                      <wps:wsp>
                        <wps:cNvPr id="757" name="Shape 757"/>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758" name="Shape 758"/>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759" name="Shape 759"/>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760" name="Shape 760"/>
                        <wps:cNvSpPr/>
                        <wps:spPr>
                          <a:xfrm>
                            <a:off x="0" y="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761" name="Shape 761"/>
                        <wps:cNvSpPr/>
                        <wps:spPr>
                          <a:xfrm>
                            <a:off x="0" y="181611"/>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762" name="Shape 762"/>
                        <wps:cNvSpPr/>
                        <wps:spPr>
                          <a:xfrm>
                            <a:off x="542290" y="3811"/>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3" name="Shape 763"/>
                        <wps:cNvSpPr/>
                        <wps:spPr>
                          <a:xfrm>
                            <a:off x="54229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4" name="Shape 764"/>
                        <wps:cNvSpPr/>
                        <wps:spPr>
                          <a:xfrm>
                            <a:off x="1617980" y="3811"/>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5" name="Shape 765"/>
                        <wps:cNvSpPr/>
                        <wps:spPr>
                          <a:xfrm>
                            <a:off x="161798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766" name="Shape 766"/>
                        <wps:cNvSpPr/>
                        <wps:spPr>
                          <a:xfrm>
                            <a:off x="3924300" y="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s:wsp>
                        <wps:cNvPr id="767" name="Shape 767"/>
                        <wps:cNvSpPr/>
                        <wps:spPr>
                          <a:xfrm>
                            <a:off x="3924300" y="181611"/>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2477E420" id="Group 13621" o:spid="_x0000_s1026" style="position:absolute;margin-left:-.8pt;margin-top:-15.3pt;width:309.5pt;height:29.2pt;z-index:-251654144"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">
                <v:shape id="Shape 751"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" path="m,l548640,r-3810,3811l542290,7620r-535940,l2540,3811,,xe" fillcolor="#00000a" stroked="f" strokeweight="0">
                  <v:stroke miterlimit="83231f" joinstyle="miter"/>
                  <v:path arrowok="t" textboxrect="0,0,548640,7620"/>
                </v:shape>
                <v:shape id="Shape 752"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" path="m,l1082040,r-3810,3811l1075690,7620,6350,7620,2540,3811,,xe" fillcolor="#00000a" stroked="f" strokeweight="0">
                  <v:stroke miterlimit="83231f" joinstyle="miter"/>
                  <v:path arrowok="t" textboxrect="0,0,1082040,7620"/>
                </v:shape>
                <v:shape id="Shape 753"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" path="m,l2312670,r-3810,3811l2306320,7620,6350,7620,2540,3811,,xe" fillcolor="#00000a" stroked="f" strokeweight="0">
                  <v:stroke miterlimit="83231f" joinstyle="miter"/>
                  <v:path arrowok="t" textboxrect="0,0,2312670,7620"/>
                </v:shape>
                <v:shape id="Shape 754"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" path="m3810,l539750,r2540,3810l539750,7620r-535940,l,3810,3810,xe" fillcolor="#00000a" stroked="f" strokeweight="0">
                  <v:stroke miterlimit="83231f" joinstyle="miter"/>
                  <v:path arrowok="t" textboxrect="0,0,542290,7620"/>
                </v:shape>
                <v:shape id="Shape 755"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" path="m3810,l1073150,r2540,3810l1073150,7620,3810,7620,,3810,3810,xe" fillcolor="#00000a" stroked="f" strokeweight="0">
                  <v:stroke miterlimit="83231f" joinstyle="miter"/>
                  <v:path arrowok="t" textboxrect="0,0,1075690,7620"/>
                </v:shape>
                <v:shape id="Shape 756"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" path="m3810,l2303780,r2540,3810l2303780,7620,3810,7620,,3810,3810,xe" fillcolor="#00000a" stroked="f" strokeweight="0">
                  <v:stroke miterlimit="83231f" joinstyle="miter"/>
                  <v:path arrowok="t" textboxrect="0,0,2306320,7620"/>
                </v:shape>
                <v:shape id="Shape 757"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758"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" path="m6350,l1075690,r2540,3810l1082040,7620,,7620,2540,3810,6350,xe" fillcolor="#00000a" stroked="f" strokeweight="0">
                  <v:stroke miterlimit="83231f" joinstyle="miter"/>
                  <v:path arrowok="t" textboxrect="0,0,1082040,7620"/>
                </v:shape>
                <v:shape id="Shape 759"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" path="m6350,l2306320,r2540,3810l2312670,7620,,7620,2540,3810,6350,xe" fillcolor="#00000a" stroked="f" strokeweight="0">
                  <v:stroke miterlimit="83231f" joinstyle="miter"/>
                  <v:path arrowok="t" textboxrect="0,0,2312670,7620"/>
                </v:shape>
                <v:shape id="Shape 760"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" path="m,l2540,3811,6350,7620r,173991l2540,185420,,189230,,xe" fillcolor="#00000a" stroked="f" strokeweight="0">
                  <v:stroke miterlimit="83231f" joinstyle="miter"/>
                  <v:path arrowok="t" textboxrect="0,0,6350,189230"/>
                </v:shape>
                <v:shape id="Shape 761"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" path="m,l2540,3810,6350,7620r,173990l2540,185420,,189230,,xe" fillcolor="#00000a" stroked="f" strokeweight="0">
                  <v:stroke miterlimit="83231f" joinstyle="miter"/>
                  <v:path arrowok="t" textboxrect="0,0,6350,189230"/>
                </v:shape>
                <v:shape id="Shape 762" o:spid="_x0000_s1038" style="position:absolute;left:542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763" o:spid="_x0000_s1039" style="position:absolute;left:542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4" o:spid="_x0000_s1040" style="position:absolute;left:16179;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5" o:spid="_x0000_s1041" style="position:absolute;left:16179;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766"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" path="m6350,r,189230l2540,185420,,181611,,7620,2540,3811,6350,xe" fillcolor="#00000a" stroked="f" strokeweight="0">
                  <v:stroke miterlimit="83231f" joinstyle="miter"/>
                  <v:path arrowok="t" textboxrect="0,0,6350,189230"/>
                </v:shape>
                <v:shape id="Shape 767"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0349F2">
        <w:rPr>
          <w:color w:val="auto"/>
        </w:rPr>
        <w:t>2019</w:t>
      </w:r>
      <w:r w:rsidRPr="000349F2">
        <w:rPr>
          <w:color w:val="auto"/>
        </w:rPr>
        <w:tab/>
        <w:t>650.000 Ft</w:t>
      </w:r>
      <w:r w:rsidRPr="000349F2">
        <w:rPr>
          <w:color w:val="auto"/>
        </w:rPr>
        <w:tab/>
        <w:t>175.973,-Ft (2019. aug. 31-ig)</w:t>
      </w:r>
    </w:p>
    <w:p w:rsidR="00D77453" w:rsidRPr="000349F2" w:rsidRDefault="00D77453" w:rsidP="00D77453">
      <w:pPr>
        <w:spacing w:after="0" w:line="259" w:lineRule="auto"/>
        <w:ind w:left="0" w:firstLine="0"/>
        <w:jc w:val="left"/>
        <w:rPr>
          <w:color w:val="auto"/>
        </w:rPr>
      </w:pPr>
      <w:r w:rsidRPr="000349F2">
        <w:rPr>
          <w:color w:val="auto"/>
        </w:rPr>
        <w:t xml:space="preserve"> </w:t>
      </w:r>
    </w:p>
    <w:p w:rsidR="00D77453" w:rsidRPr="000349F2" w:rsidRDefault="00D77453" w:rsidP="00D77453">
      <w:pPr>
        <w:spacing w:after="0"/>
        <w:ind w:left="-5" w:right="13"/>
        <w:rPr>
          <w:color w:val="auto"/>
        </w:rPr>
      </w:pPr>
      <w:r w:rsidRPr="000349F2">
        <w:rPr>
          <w:b/>
          <w:color w:val="auto"/>
        </w:rPr>
        <w:t>A Talajterhelési díj</w:t>
      </w:r>
      <w:r w:rsidRPr="000349F2">
        <w:rPr>
          <w:color w:val="auto"/>
        </w:rPr>
        <w:t>, melynek megállapítása a 2017. január 1-től 2017. december 31-ig bevallás alapján elfogyasztott vízmennyiség alapján került kiszabásra.</w:t>
      </w:r>
    </w:p>
    <w:p w:rsidR="00D77453" w:rsidRPr="000349F2" w:rsidRDefault="00D77453" w:rsidP="00D77453">
      <w:pPr>
        <w:spacing w:after="10"/>
        <w:ind w:left="-5" w:right="13"/>
        <w:rPr>
          <w:color w:val="auto"/>
        </w:rPr>
      </w:pPr>
      <w:r w:rsidRPr="000349F2">
        <w:rPr>
          <w:color w:val="auto"/>
        </w:rPr>
        <w:t>A talajterhelési díj mértéke: 1200,- Ft/m3 X 1,5-es területérzékenységi szorzó, így 1800 Ft/m3</w:t>
      </w:r>
    </w:p>
    <w:p w:rsidR="00D77453" w:rsidRPr="000349F2" w:rsidRDefault="00D77453" w:rsidP="00D77453">
      <w:pPr>
        <w:spacing w:after="0" w:line="259" w:lineRule="auto"/>
        <w:ind w:left="0" w:firstLine="0"/>
        <w:jc w:val="left"/>
        <w:rPr>
          <w:color w:val="auto"/>
        </w:rPr>
      </w:pPr>
      <w:r w:rsidRPr="000349F2">
        <w:rPr>
          <w:color w:val="auto"/>
        </w:rPr>
        <w:t xml:space="preserve"> </w:t>
      </w:r>
    </w:p>
    <w:p w:rsidR="00D77453" w:rsidRPr="000349F2" w:rsidRDefault="00D77453" w:rsidP="00D77453">
      <w:pPr>
        <w:spacing w:after="10"/>
        <w:ind w:left="-5" w:right="13"/>
        <w:rPr>
          <w:color w:val="auto"/>
        </w:rPr>
      </w:pPr>
      <w:r w:rsidRPr="000349F2">
        <w:rPr>
          <w:color w:val="auto"/>
        </w:rPr>
        <w:t>A bevétel alakulása:</w:t>
      </w:r>
    </w:p>
    <w:p w:rsidR="00D77453" w:rsidRPr="000349F2" w:rsidRDefault="00D77453" w:rsidP="00D77453">
      <w:pPr>
        <w:tabs>
          <w:tab w:val="center" w:pos="1388"/>
          <w:tab w:val="center" w:pos="3110"/>
        </w:tabs>
        <w:spacing w:after="10"/>
        <w:ind w:left="0" w:firstLine="0"/>
        <w:jc w:val="left"/>
        <w:rPr>
          <w:color w:val="auto"/>
        </w:rPr>
      </w:pPr>
      <w:r w:rsidRPr="000349F2">
        <w:rPr>
          <w:color w:val="auto"/>
        </w:rPr>
        <w:t xml:space="preserve"> </w:t>
      </w:r>
      <w:r w:rsidRPr="000349F2">
        <w:rPr>
          <w:color w:val="auto"/>
        </w:rPr>
        <w:tab/>
        <w:t>Tervezett</w:t>
      </w:r>
      <w:r w:rsidRPr="000349F2">
        <w:rPr>
          <w:color w:val="auto"/>
        </w:rPr>
        <w:tab/>
        <w:t>Teljesített</w:t>
      </w:r>
    </w:p>
    <w:p w:rsidR="00D77453" w:rsidRPr="000349F2" w:rsidRDefault="00D77453" w:rsidP="00D77453">
      <w:pPr>
        <w:tabs>
          <w:tab w:val="center" w:pos="1456"/>
          <w:tab w:val="center" w:pos="4088"/>
        </w:tabs>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63360" behindDoc="1" locked="0" layoutInCell="1" allowOverlap="1" wp14:anchorId="28D99290" wp14:editId="3DD85802">
                <wp:simplePos x="0" y="0"/>
                <wp:positionH relativeFrom="column">
                  <wp:posOffset>-10159</wp:posOffset>
                </wp:positionH>
                <wp:positionV relativeFrom="paragraph">
                  <wp:posOffset>-194393</wp:posOffset>
                </wp:positionV>
                <wp:extent cx="3930650" cy="370840"/>
                <wp:effectExtent l="0" t="0" r="0" b="0"/>
                <wp:wrapNone/>
                <wp:docPr id="13622" name="Group 13622"/>
                <wp:cNvGraphicFramePr/>
                <a:graphic xmlns:a="http://schemas.openxmlformats.org/drawingml/2006/main">
                  <a:graphicData uri="http://schemas.microsoft.com/office/word/2010/wordprocessingGroup">
                    <wpg:wgp>
                      <wpg:cNvGrpSpPr/>
                      <wpg:grpSpPr>
                        <a:xfrm>
                          <a:off x="0" y="0"/>
                          <a:ext cx="3930650" cy="370840"/>
                          <a:chOff x="0" y="0"/>
                          <a:chExt cx="3930650" cy="370840"/>
                        </a:xfrm>
                      </wpg:grpSpPr>
                      <wps:wsp>
                        <wps:cNvPr id="781" name="Shape 781"/>
                        <wps:cNvSpPr/>
                        <wps:spPr>
                          <a:xfrm>
                            <a:off x="0" y="0"/>
                            <a:ext cx="548640" cy="7620"/>
                          </a:xfrm>
                          <a:custGeom>
                            <a:avLst/>
                            <a:gdLst/>
                            <a:ahLst/>
                            <a:cxnLst/>
                            <a:rect l="0" t="0" r="0" b="0"/>
                            <a:pathLst>
                              <a:path w="548640" h="7620">
                                <a:moveTo>
                                  <a:pt x="0" y="0"/>
                                </a:moveTo>
                                <a:lnTo>
                                  <a:pt x="548640" y="0"/>
                                </a:lnTo>
                                <a:lnTo>
                                  <a:pt x="544830" y="3811"/>
                                </a:lnTo>
                                <a:lnTo>
                                  <a:pt x="542290" y="7620"/>
                                </a:lnTo>
                                <a:lnTo>
                                  <a:pt x="6350" y="7620"/>
                                </a:lnTo>
                                <a:lnTo>
                                  <a:pt x="2540" y="3811"/>
                                </a:lnTo>
                                <a:lnTo>
                                  <a:pt x="0" y="0"/>
                                </a:lnTo>
                                <a:close/>
                              </a:path>
                            </a:pathLst>
                          </a:custGeom>
                          <a:solidFill>
                            <a:srgbClr val="00000A"/>
                          </a:solidFill>
                          <a:ln w="0" cap="flat">
                            <a:noFill/>
                            <a:miter lim="127000"/>
                          </a:ln>
                          <a:effectLst/>
                        </wps:spPr>
                        <wps:bodyPr/>
                      </wps:wsp>
                      <wps:wsp>
                        <wps:cNvPr id="782" name="Shape 782"/>
                        <wps:cNvSpPr/>
                        <wps:spPr>
                          <a:xfrm>
                            <a:off x="542290" y="0"/>
                            <a:ext cx="1082040" cy="7620"/>
                          </a:xfrm>
                          <a:custGeom>
                            <a:avLst/>
                            <a:gdLst/>
                            <a:ahLst/>
                            <a:cxnLst/>
                            <a:rect l="0" t="0" r="0" b="0"/>
                            <a:pathLst>
                              <a:path w="1082040" h="7620">
                                <a:moveTo>
                                  <a:pt x="0" y="0"/>
                                </a:moveTo>
                                <a:lnTo>
                                  <a:pt x="1082040" y="0"/>
                                </a:lnTo>
                                <a:lnTo>
                                  <a:pt x="1078230" y="3811"/>
                                </a:lnTo>
                                <a:lnTo>
                                  <a:pt x="1075690" y="7620"/>
                                </a:lnTo>
                                <a:lnTo>
                                  <a:pt x="6350" y="7620"/>
                                </a:lnTo>
                                <a:lnTo>
                                  <a:pt x="2540" y="3811"/>
                                </a:lnTo>
                                <a:lnTo>
                                  <a:pt x="0" y="0"/>
                                </a:lnTo>
                                <a:close/>
                              </a:path>
                            </a:pathLst>
                          </a:custGeom>
                          <a:solidFill>
                            <a:srgbClr val="00000A"/>
                          </a:solidFill>
                          <a:ln w="0" cap="flat">
                            <a:noFill/>
                            <a:miter lim="127000"/>
                          </a:ln>
                          <a:effectLst/>
                        </wps:spPr>
                        <wps:bodyPr/>
                      </wps:wsp>
                      <wps:wsp>
                        <wps:cNvPr id="783" name="Shape 783"/>
                        <wps:cNvSpPr/>
                        <wps:spPr>
                          <a:xfrm>
                            <a:off x="1617980" y="0"/>
                            <a:ext cx="2312670" cy="7620"/>
                          </a:xfrm>
                          <a:custGeom>
                            <a:avLst/>
                            <a:gdLst/>
                            <a:ahLst/>
                            <a:cxnLst/>
                            <a:rect l="0" t="0" r="0" b="0"/>
                            <a:pathLst>
                              <a:path w="2312670" h="7620">
                                <a:moveTo>
                                  <a:pt x="0" y="0"/>
                                </a:moveTo>
                                <a:lnTo>
                                  <a:pt x="2312670" y="0"/>
                                </a:lnTo>
                                <a:lnTo>
                                  <a:pt x="2308860" y="3811"/>
                                </a:lnTo>
                                <a:lnTo>
                                  <a:pt x="2306320" y="7620"/>
                                </a:lnTo>
                                <a:lnTo>
                                  <a:pt x="6350" y="7620"/>
                                </a:lnTo>
                                <a:lnTo>
                                  <a:pt x="2540" y="3811"/>
                                </a:lnTo>
                                <a:lnTo>
                                  <a:pt x="0" y="0"/>
                                </a:lnTo>
                                <a:close/>
                              </a:path>
                            </a:pathLst>
                          </a:custGeom>
                          <a:solidFill>
                            <a:srgbClr val="00000A"/>
                          </a:solidFill>
                          <a:ln w="0" cap="flat">
                            <a:noFill/>
                            <a:miter lim="127000"/>
                          </a:ln>
                          <a:effectLst/>
                        </wps:spPr>
                        <wps:bodyPr/>
                      </wps:wsp>
                      <wps:wsp>
                        <wps:cNvPr id="784" name="Shape 784"/>
                        <wps:cNvSpPr/>
                        <wps:spPr>
                          <a:xfrm>
                            <a:off x="2540" y="181611"/>
                            <a:ext cx="542290" cy="7620"/>
                          </a:xfrm>
                          <a:custGeom>
                            <a:avLst/>
                            <a:gdLst/>
                            <a:ahLst/>
                            <a:cxnLst/>
                            <a:rect l="0" t="0" r="0" b="0"/>
                            <a:pathLst>
                              <a:path w="542290" h="7620">
                                <a:moveTo>
                                  <a:pt x="3810" y="0"/>
                                </a:moveTo>
                                <a:lnTo>
                                  <a:pt x="539750" y="0"/>
                                </a:lnTo>
                                <a:lnTo>
                                  <a:pt x="542290" y="3809"/>
                                </a:lnTo>
                                <a:lnTo>
                                  <a:pt x="539750" y="7620"/>
                                </a:lnTo>
                                <a:lnTo>
                                  <a:pt x="3810" y="7620"/>
                                </a:lnTo>
                                <a:lnTo>
                                  <a:pt x="0" y="3809"/>
                                </a:lnTo>
                                <a:lnTo>
                                  <a:pt x="3810" y="0"/>
                                </a:lnTo>
                                <a:close/>
                              </a:path>
                            </a:pathLst>
                          </a:custGeom>
                          <a:solidFill>
                            <a:srgbClr val="00000A"/>
                          </a:solidFill>
                          <a:ln w="0" cap="flat">
                            <a:noFill/>
                            <a:miter lim="127000"/>
                          </a:ln>
                          <a:effectLst/>
                        </wps:spPr>
                        <wps:bodyPr/>
                      </wps:wsp>
                      <wps:wsp>
                        <wps:cNvPr id="785" name="Shape 785"/>
                        <wps:cNvSpPr/>
                        <wps:spPr>
                          <a:xfrm>
                            <a:off x="544830" y="181611"/>
                            <a:ext cx="1075690" cy="7620"/>
                          </a:xfrm>
                          <a:custGeom>
                            <a:avLst/>
                            <a:gdLst/>
                            <a:ahLst/>
                            <a:cxnLst/>
                            <a:rect l="0" t="0" r="0" b="0"/>
                            <a:pathLst>
                              <a:path w="1075690" h="7620">
                                <a:moveTo>
                                  <a:pt x="3810" y="0"/>
                                </a:moveTo>
                                <a:lnTo>
                                  <a:pt x="1073150" y="0"/>
                                </a:lnTo>
                                <a:lnTo>
                                  <a:pt x="1075690" y="3809"/>
                                </a:lnTo>
                                <a:lnTo>
                                  <a:pt x="1073150" y="7620"/>
                                </a:lnTo>
                                <a:lnTo>
                                  <a:pt x="3810" y="7620"/>
                                </a:lnTo>
                                <a:lnTo>
                                  <a:pt x="0" y="3809"/>
                                </a:lnTo>
                                <a:lnTo>
                                  <a:pt x="3810" y="0"/>
                                </a:lnTo>
                                <a:close/>
                              </a:path>
                            </a:pathLst>
                          </a:custGeom>
                          <a:solidFill>
                            <a:srgbClr val="00000A"/>
                          </a:solidFill>
                          <a:ln w="0" cap="flat">
                            <a:noFill/>
                            <a:miter lim="127000"/>
                          </a:ln>
                          <a:effectLst/>
                        </wps:spPr>
                        <wps:bodyPr/>
                      </wps:wsp>
                      <wps:wsp>
                        <wps:cNvPr id="786" name="Shape 786"/>
                        <wps:cNvSpPr/>
                        <wps:spPr>
                          <a:xfrm>
                            <a:off x="1620520" y="181611"/>
                            <a:ext cx="2306320" cy="7620"/>
                          </a:xfrm>
                          <a:custGeom>
                            <a:avLst/>
                            <a:gdLst/>
                            <a:ahLst/>
                            <a:cxnLst/>
                            <a:rect l="0" t="0" r="0" b="0"/>
                            <a:pathLst>
                              <a:path w="2306320" h="7620">
                                <a:moveTo>
                                  <a:pt x="3810" y="0"/>
                                </a:moveTo>
                                <a:lnTo>
                                  <a:pt x="2303780" y="0"/>
                                </a:lnTo>
                                <a:lnTo>
                                  <a:pt x="2306320" y="3809"/>
                                </a:lnTo>
                                <a:lnTo>
                                  <a:pt x="2303780" y="7620"/>
                                </a:lnTo>
                                <a:lnTo>
                                  <a:pt x="3810" y="7620"/>
                                </a:lnTo>
                                <a:lnTo>
                                  <a:pt x="0" y="3809"/>
                                </a:lnTo>
                                <a:lnTo>
                                  <a:pt x="3810" y="0"/>
                                </a:lnTo>
                                <a:close/>
                              </a:path>
                            </a:pathLst>
                          </a:custGeom>
                          <a:solidFill>
                            <a:srgbClr val="00000A"/>
                          </a:solidFill>
                          <a:ln w="0" cap="flat">
                            <a:noFill/>
                            <a:miter lim="127000"/>
                          </a:ln>
                          <a:effectLst/>
                        </wps:spPr>
                        <wps:bodyPr/>
                      </wps:wsp>
                      <wps:wsp>
                        <wps:cNvPr id="787" name="Shape 787"/>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788" name="Shape 788"/>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789" name="Shape 789"/>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790" name="Shape 790"/>
                        <wps:cNvSpPr/>
                        <wps:spPr>
                          <a:xfrm>
                            <a:off x="0" y="0"/>
                            <a:ext cx="6350" cy="189230"/>
                          </a:xfrm>
                          <a:custGeom>
                            <a:avLst/>
                            <a:gdLst/>
                            <a:ahLst/>
                            <a:cxnLst/>
                            <a:rect l="0" t="0" r="0" b="0"/>
                            <a:pathLst>
                              <a:path w="6350" h="189230">
                                <a:moveTo>
                                  <a:pt x="0" y="0"/>
                                </a:moveTo>
                                <a:lnTo>
                                  <a:pt x="2540" y="3811"/>
                                </a:lnTo>
                                <a:lnTo>
                                  <a:pt x="6350" y="7620"/>
                                </a:lnTo>
                                <a:lnTo>
                                  <a:pt x="6350" y="181611"/>
                                </a:lnTo>
                                <a:lnTo>
                                  <a:pt x="2540" y="185420"/>
                                </a:lnTo>
                                <a:lnTo>
                                  <a:pt x="0" y="189230"/>
                                </a:lnTo>
                                <a:lnTo>
                                  <a:pt x="0" y="0"/>
                                </a:lnTo>
                                <a:close/>
                              </a:path>
                            </a:pathLst>
                          </a:custGeom>
                          <a:solidFill>
                            <a:srgbClr val="00000A"/>
                          </a:solidFill>
                          <a:ln w="0" cap="flat">
                            <a:noFill/>
                            <a:miter lim="127000"/>
                          </a:ln>
                          <a:effectLst/>
                        </wps:spPr>
                        <wps:bodyPr/>
                      </wps:wsp>
                      <wps:wsp>
                        <wps:cNvPr id="791" name="Shape 791"/>
                        <wps:cNvSpPr/>
                        <wps:spPr>
                          <a:xfrm>
                            <a:off x="0" y="181611"/>
                            <a:ext cx="6350" cy="189230"/>
                          </a:xfrm>
                          <a:custGeom>
                            <a:avLst/>
                            <a:gdLst/>
                            <a:ahLst/>
                            <a:cxnLst/>
                            <a:rect l="0" t="0" r="0" b="0"/>
                            <a:pathLst>
                              <a:path w="6350" h="189230">
                                <a:moveTo>
                                  <a:pt x="0" y="0"/>
                                </a:moveTo>
                                <a:lnTo>
                                  <a:pt x="2540" y="3809"/>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792" name="Shape 792"/>
                        <wps:cNvSpPr/>
                        <wps:spPr>
                          <a:xfrm>
                            <a:off x="542290" y="3811"/>
                            <a:ext cx="6350" cy="181609"/>
                          </a:xfrm>
                          <a:custGeom>
                            <a:avLst/>
                            <a:gdLst/>
                            <a:ahLst/>
                            <a:cxnLst/>
                            <a:rect l="0" t="0" r="0" b="0"/>
                            <a:pathLst>
                              <a:path w="6350" h="181609">
                                <a:moveTo>
                                  <a:pt x="2540" y="0"/>
                                </a:moveTo>
                                <a:lnTo>
                                  <a:pt x="6350" y="3809"/>
                                </a:lnTo>
                                <a:lnTo>
                                  <a:pt x="6350" y="177800"/>
                                </a:lnTo>
                                <a:lnTo>
                                  <a:pt x="2540" y="181609"/>
                                </a:lnTo>
                                <a:lnTo>
                                  <a:pt x="0" y="177800"/>
                                </a:lnTo>
                                <a:lnTo>
                                  <a:pt x="0" y="3809"/>
                                </a:lnTo>
                                <a:lnTo>
                                  <a:pt x="2540" y="0"/>
                                </a:lnTo>
                                <a:close/>
                              </a:path>
                            </a:pathLst>
                          </a:custGeom>
                          <a:solidFill>
                            <a:srgbClr val="00000A"/>
                          </a:solidFill>
                          <a:ln w="0" cap="flat">
                            <a:noFill/>
                            <a:miter lim="127000"/>
                          </a:ln>
                          <a:effectLst/>
                        </wps:spPr>
                        <wps:bodyPr/>
                      </wps:wsp>
                      <wps:wsp>
                        <wps:cNvPr id="793" name="Shape 793"/>
                        <wps:cNvSpPr/>
                        <wps:spPr>
                          <a:xfrm>
                            <a:off x="542290" y="185420"/>
                            <a:ext cx="6350" cy="181611"/>
                          </a:xfrm>
                          <a:custGeom>
                            <a:avLst/>
                            <a:gdLst/>
                            <a:ahLst/>
                            <a:cxnLst/>
                            <a:rect l="0" t="0" r="0" b="0"/>
                            <a:pathLst>
                              <a:path w="6350" h="181611">
                                <a:moveTo>
                                  <a:pt x="2540" y="0"/>
                                </a:moveTo>
                                <a:lnTo>
                                  <a:pt x="6350" y="3811"/>
                                </a:lnTo>
                                <a:lnTo>
                                  <a:pt x="6350" y="177801"/>
                                </a:lnTo>
                                <a:lnTo>
                                  <a:pt x="2540" y="181611"/>
                                </a:lnTo>
                                <a:lnTo>
                                  <a:pt x="0" y="177801"/>
                                </a:lnTo>
                                <a:lnTo>
                                  <a:pt x="0" y="3811"/>
                                </a:lnTo>
                                <a:lnTo>
                                  <a:pt x="2540" y="0"/>
                                </a:lnTo>
                                <a:close/>
                              </a:path>
                            </a:pathLst>
                          </a:custGeom>
                          <a:solidFill>
                            <a:srgbClr val="00000A"/>
                          </a:solidFill>
                          <a:ln w="0" cap="flat">
                            <a:noFill/>
                            <a:miter lim="127000"/>
                          </a:ln>
                          <a:effectLst/>
                        </wps:spPr>
                        <wps:bodyPr/>
                      </wps:wsp>
                      <wps:wsp>
                        <wps:cNvPr id="794" name="Shape 794"/>
                        <wps:cNvSpPr/>
                        <wps:spPr>
                          <a:xfrm>
                            <a:off x="1617980" y="3811"/>
                            <a:ext cx="6350" cy="181609"/>
                          </a:xfrm>
                          <a:custGeom>
                            <a:avLst/>
                            <a:gdLst/>
                            <a:ahLst/>
                            <a:cxnLst/>
                            <a:rect l="0" t="0" r="0" b="0"/>
                            <a:pathLst>
                              <a:path w="6350" h="181609">
                                <a:moveTo>
                                  <a:pt x="2540" y="0"/>
                                </a:moveTo>
                                <a:lnTo>
                                  <a:pt x="6350" y="3809"/>
                                </a:lnTo>
                                <a:lnTo>
                                  <a:pt x="6350" y="177800"/>
                                </a:lnTo>
                                <a:lnTo>
                                  <a:pt x="2540" y="181609"/>
                                </a:lnTo>
                                <a:lnTo>
                                  <a:pt x="0" y="177800"/>
                                </a:lnTo>
                                <a:lnTo>
                                  <a:pt x="0" y="3809"/>
                                </a:lnTo>
                                <a:lnTo>
                                  <a:pt x="2540" y="0"/>
                                </a:lnTo>
                                <a:close/>
                              </a:path>
                            </a:pathLst>
                          </a:custGeom>
                          <a:solidFill>
                            <a:srgbClr val="00000A"/>
                          </a:solidFill>
                          <a:ln w="0" cap="flat">
                            <a:noFill/>
                            <a:miter lim="127000"/>
                          </a:ln>
                          <a:effectLst/>
                        </wps:spPr>
                        <wps:bodyPr/>
                      </wps:wsp>
                      <wps:wsp>
                        <wps:cNvPr id="795" name="Shape 795"/>
                        <wps:cNvSpPr/>
                        <wps:spPr>
                          <a:xfrm>
                            <a:off x="1617980" y="185420"/>
                            <a:ext cx="6350" cy="181611"/>
                          </a:xfrm>
                          <a:custGeom>
                            <a:avLst/>
                            <a:gdLst/>
                            <a:ahLst/>
                            <a:cxnLst/>
                            <a:rect l="0" t="0" r="0" b="0"/>
                            <a:pathLst>
                              <a:path w="6350" h="181611">
                                <a:moveTo>
                                  <a:pt x="2540" y="0"/>
                                </a:moveTo>
                                <a:lnTo>
                                  <a:pt x="6350" y="3811"/>
                                </a:lnTo>
                                <a:lnTo>
                                  <a:pt x="6350" y="177801"/>
                                </a:lnTo>
                                <a:lnTo>
                                  <a:pt x="2540" y="181611"/>
                                </a:lnTo>
                                <a:lnTo>
                                  <a:pt x="0" y="177801"/>
                                </a:lnTo>
                                <a:lnTo>
                                  <a:pt x="0" y="3811"/>
                                </a:lnTo>
                                <a:lnTo>
                                  <a:pt x="2540" y="0"/>
                                </a:lnTo>
                                <a:close/>
                              </a:path>
                            </a:pathLst>
                          </a:custGeom>
                          <a:solidFill>
                            <a:srgbClr val="00000A"/>
                          </a:solidFill>
                          <a:ln w="0" cap="flat">
                            <a:noFill/>
                            <a:miter lim="127000"/>
                          </a:ln>
                          <a:effectLst/>
                        </wps:spPr>
                        <wps:bodyPr/>
                      </wps:wsp>
                      <wps:wsp>
                        <wps:cNvPr id="796" name="Shape 796"/>
                        <wps:cNvSpPr/>
                        <wps:spPr>
                          <a:xfrm>
                            <a:off x="3924300" y="0"/>
                            <a:ext cx="6350" cy="189230"/>
                          </a:xfrm>
                          <a:custGeom>
                            <a:avLst/>
                            <a:gdLst/>
                            <a:ahLst/>
                            <a:cxnLst/>
                            <a:rect l="0" t="0" r="0" b="0"/>
                            <a:pathLst>
                              <a:path w="6350" h="189230">
                                <a:moveTo>
                                  <a:pt x="6350" y="0"/>
                                </a:moveTo>
                                <a:lnTo>
                                  <a:pt x="6350" y="189230"/>
                                </a:lnTo>
                                <a:lnTo>
                                  <a:pt x="2540" y="185420"/>
                                </a:lnTo>
                                <a:lnTo>
                                  <a:pt x="0" y="181611"/>
                                </a:lnTo>
                                <a:lnTo>
                                  <a:pt x="0" y="7620"/>
                                </a:lnTo>
                                <a:lnTo>
                                  <a:pt x="2540" y="3811"/>
                                </a:lnTo>
                                <a:lnTo>
                                  <a:pt x="6350" y="0"/>
                                </a:lnTo>
                                <a:close/>
                              </a:path>
                            </a:pathLst>
                          </a:custGeom>
                          <a:solidFill>
                            <a:srgbClr val="00000A"/>
                          </a:solidFill>
                          <a:ln w="0" cap="flat">
                            <a:noFill/>
                            <a:miter lim="127000"/>
                          </a:ln>
                          <a:effectLst/>
                        </wps:spPr>
                        <wps:bodyPr/>
                      </wps:wsp>
                      <wps:wsp>
                        <wps:cNvPr id="797" name="Shape 797"/>
                        <wps:cNvSpPr/>
                        <wps:spPr>
                          <a:xfrm>
                            <a:off x="3924300" y="181611"/>
                            <a:ext cx="6350" cy="189230"/>
                          </a:xfrm>
                          <a:custGeom>
                            <a:avLst/>
                            <a:gdLst/>
                            <a:ahLst/>
                            <a:cxnLst/>
                            <a:rect l="0" t="0" r="0" b="0"/>
                            <a:pathLst>
                              <a:path w="6350" h="189230">
                                <a:moveTo>
                                  <a:pt x="6350" y="0"/>
                                </a:moveTo>
                                <a:lnTo>
                                  <a:pt x="6350" y="189230"/>
                                </a:lnTo>
                                <a:lnTo>
                                  <a:pt x="2540" y="185420"/>
                                </a:lnTo>
                                <a:lnTo>
                                  <a:pt x="0" y="181610"/>
                                </a:lnTo>
                                <a:lnTo>
                                  <a:pt x="0" y="7620"/>
                                </a:lnTo>
                                <a:lnTo>
                                  <a:pt x="2540" y="3809"/>
                                </a:lnTo>
                                <a:lnTo>
                                  <a:pt x="6350" y="0"/>
                                </a:lnTo>
                                <a:close/>
                              </a:path>
                            </a:pathLst>
                          </a:custGeom>
                          <a:solidFill>
                            <a:srgbClr val="00000A"/>
                          </a:solidFill>
                          <a:ln w="0" cap="flat">
                            <a:noFill/>
                            <a:miter lim="127000"/>
                          </a:ln>
                          <a:effectLst/>
                        </wps:spPr>
                        <wps:bodyPr/>
                      </wps:wsp>
                    </wpg:wgp>
                  </a:graphicData>
                </a:graphic>
              </wp:anchor>
            </w:drawing>
          </mc:Choice>
          <mc:Fallback>
            <w:pict>
              <v:group w14:anchorId="111F89FE" id="Group 13622" o:spid="_x0000_s1026" style="position:absolute;margin-left:-.8pt;margin-top:-15.3pt;width:309.5pt;height:29.2pt;z-index:-251653120"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">
                <v:shape id="Shape 781"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" path="m,l548640,r-3810,3811l542290,7620r-535940,l2540,3811,,xe" fillcolor="#00000a" stroked="f" strokeweight="0">
                  <v:stroke miterlimit="83231f" joinstyle="miter"/>
                  <v:path arrowok="t" textboxrect="0,0,548640,7620"/>
                </v:shape>
                <v:shape id="Shape 782"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" path="m,l1082040,r-3810,3811l1075690,7620,6350,7620,2540,3811,,xe" fillcolor="#00000a" stroked="f" strokeweight="0">
                  <v:stroke miterlimit="83231f" joinstyle="miter"/>
                  <v:path arrowok="t" textboxrect="0,0,1082040,7620"/>
                </v:shape>
                <v:shape id="Shape 783"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" path="m,l2312670,r-3810,3811l2306320,7620,6350,7620,2540,3811,,xe" fillcolor="#00000a" stroked="f" strokeweight="0">
                  <v:stroke miterlimit="83231f" joinstyle="miter"/>
                  <v:path arrowok="t" textboxrect="0,0,2312670,7620"/>
                </v:shape>
                <v:shape id="Shape 784"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" path="m3810,l539750,r2540,3809l539750,7620r-535940,l,3809,3810,xe" fillcolor="#00000a" stroked="f" strokeweight="0">
                  <v:stroke miterlimit="83231f" joinstyle="miter"/>
                  <v:path arrowok="t" textboxrect="0,0,542290,7620"/>
                </v:shape>
                <v:shape id="Shape 785"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" path="m3810,l1073150,r2540,3809l1073150,7620,3810,7620,,3809,3810,xe" fillcolor="#00000a" stroked="f" strokeweight="0">
                  <v:stroke miterlimit="83231f" joinstyle="miter"/>
                  <v:path arrowok="t" textboxrect="0,0,1075690,7620"/>
                </v:shape>
                <v:shape id="Shape 786"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" path="m3810,l2303780,r2540,3809l2303780,7620,3810,7620,,3809,3810,xe" fillcolor="#00000a" stroked="f" strokeweight="0">
                  <v:stroke miterlimit="83231f" joinstyle="miter"/>
                  <v:path arrowok="t" textboxrect="0,0,2306320,7620"/>
                </v:shape>
                <v:shape id="Shape 787"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788"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" path="m6350,l1075690,r2540,3810l1082040,7620,,7620,2540,3810,6350,xe" fillcolor="#00000a" stroked="f" strokeweight="0">
                  <v:stroke miterlimit="83231f" joinstyle="miter"/>
                  <v:path arrowok="t" textboxrect="0,0,1082040,7620"/>
                </v:shape>
                <v:shape id="Shape 789"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" path="m6350,l2306320,r2540,3810l2312670,7620,,7620,2540,3810,6350,xe" fillcolor="#00000a" stroked="f" strokeweight="0">
                  <v:stroke miterlimit="83231f" joinstyle="miter"/>
                  <v:path arrowok="t" textboxrect="0,0,2312670,7620"/>
                </v:shape>
                <v:shape id="Shape 790"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" path="m,l2540,3811,6350,7620r,173991l2540,185420,,189230,,xe" fillcolor="#00000a" stroked="f" strokeweight="0">
                  <v:stroke miterlimit="83231f" joinstyle="miter"/>
                  <v:path arrowok="t" textboxrect="0,0,6350,189230"/>
                </v:shape>
                <v:shape id="Shape 791"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" path="m,l2540,3809,6350,7620r,173990l2540,185420,,189230,,xe" fillcolor="#00000a" stroked="f" strokeweight="0">
                  <v:stroke miterlimit="83231f" joinstyle="miter"/>
                  <v:path arrowok="t" textboxrect="0,0,6350,189230"/>
                </v:shape>
                <v:shape id="Shape 792" o:spid="_x0000_s1038" style="position:absolute;left:5422;top:38;width:64;height:1816;visibility:visible;mso-wrap-style:square;v-text-anchor:top" coordsize="6350,18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" path="m2540,l6350,3809r,173991l2540,181609,,177800,,3809,2540,xe" fillcolor="#00000a" stroked="f" strokeweight="0">
                  <v:stroke miterlimit="83231f" joinstyle="miter"/>
                  <v:path arrowok="t" textboxrect="0,0,6350,181609"/>
                </v:shape>
                <v:shape id="Shape 793" o:spid="_x0000_s1039" style="position:absolute;left:5422;top:1854;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" path="m2540,l6350,3811r,173990l2540,181611,,177801,,3811,2540,xe" fillcolor="#00000a" stroked="f" strokeweight="0">
                  <v:stroke miterlimit="83231f" joinstyle="miter"/>
                  <v:path arrowok="t" textboxrect="0,0,6350,181611"/>
                </v:shape>
                <v:shape id="Shape 794" o:spid="_x0000_s1040" style="position:absolute;left:16179;top:38;width:64;height:1816;visibility:visible;mso-wrap-style:square;v-text-anchor:top" coordsize="6350,181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" path="m2540,l6350,3809r,173991l2540,181609,,177800,,3809,2540,xe" fillcolor="#00000a" stroked="f" strokeweight="0">
                  <v:stroke miterlimit="83231f" joinstyle="miter"/>
                  <v:path arrowok="t" textboxrect="0,0,6350,181609"/>
                </v:shape>
                <v:shape id="Shape 795" o:spid="_x0000_s1041" style="position:absolute;left:16179;top:1854;width:64;height:1816;visibility:visible;mso-wrap-style:square;v-text-anchor:top" coordsize="6350,181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" path="m2540,l6350,3811r,173990l2540,181611,,177801,,3811,2540,xe" fillcolor="#00000a" stroked="f" strokeweight="0">
                  <v:stroke miterlimit="83231f" joinstyle="miter"/>
                  <v:path arrowok="t" textboxrect="0,0,6350,181611"/>
                </v:shape>
                <v:shape id="Shape 796"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" path="m6350,r,189230l2540,185420,,181611,,7620,2540,3811,6350,xe" fillcolor="#00000a" stroked="f" strokeweight="0">
                  <v:stroke miterlimit="83231f" joinstyle="miter"/>
                  <v:path arrowok="t" textboxrect="0,0,6350,189230"/>
                </v:shape>
                <v:shape id="Shape 797"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" path="m6350,r,189230l2540,185420,,181610,,7620,2540,3809,6350,xe" fillcolor="#00000a" stroked="f" strokeweight="0">
                  <v:stroke miterlimit="83231f" joinstyle="miter"/>
                  <v:path arrowok="t" textboxrect="0,0,6350,189230"/>
                </v:shape>
              </v:group>
            </w:pict>
          </mc:Fallback>
        </mc:AlternateContent>
      </w:r>
      <w:r w:rsidRPr="000349F2">
        <w:rPr>
          <w:color w:val="auto"/>
        </w:rPr>
        <w:t>2019</w:t>
      </w:r>
      <w:r w:rsidRPr="000349F2">
        <w:rPr>
          <w:color w:val="auto"/>
        </w:rPr>
        <w:tab/>
        <w:t>2.000.000 Ft</w:t>
      </w:r>
      <w:r w:rsidRPr="000349F2">
        <w:rPr>
          <w:color w:val="auto"/>
        </w:rPr>
        <w:tab/>
        <w:t>1.013.637,-Ft (2019. aug. 31-ig)</w:t>
      </w:r>
    </w:p>
    <w:p w:rsidR="00D77453" w:rsidRPr="000349F2" w:rsidRDefault="00D77453" w:rsidP="00D77453">
      <w:pPr>
        <w:ind w:left="-5" w:right="13"/>
        <w:rPr>
          <w:color w:val="auto"/>
        </w:rPr>
      </w:pPr>
      <w:r w:rsidRPr="000349F2">
        <w:rPr>
          <w:color w:val="auto"/>
        </w:rPr>
        <w:t>A bevétel alakulásához nagyban hozzájárul, hogy az érintett lakosok a többszöri felszólítás ellenére még bevallási kötelezettségüket sem teljesítik.</w:t>
      </w:r>
    </w:p>
    <w:p w:rsidR="00D77453" w:rsidRPr="000349F2" w:rsidRDefault="00D77453" w:rsidP="00D77453">
      <w:pPr>
        <w:ind w:left="-5" w:right="13"/>
        <w:rPr>
          <w:color w:val="auto"/>
        </w:rPr>
      </w:pPr>
      <w:r w:rsidRPr="000349F2">
        <w:rPr>
          <w:color w:val="auto"/>
        </w:rPr>
        <w:t xml:space="preserve">Az </w:t>
      </w:r>
      <w:r w:rsidRPr="000349F2">
        <w:rPr>
          <w:b/>
          <w:color w:val="auto"/>
        </w:rPr>
        <w:t xml:space="preserve">idegenforgalmi adó - a </w:t>
      </w:r>
      <w:r w:rsidRPr="000349F2">
        <w:rPr>
          <w:color w:val="auto"/>
        </w:rPr>
        <w:t>3/2017. (III.23.) Önkormányzati rendeletével bevezetve 2017. május 1-től - melynek megállapítása: az adó alapja a megkezdett vendégéjszakák száma. Az adó mértéke személyenként és vendégéjszakánként 300,- Ft.</w:t>
      </w:r>
    </w:p>
    <w:p w:rsidR="00D77453" w:rsidRPr="000349F2" w:rsidRDefault="00D77453" w:rsidP="00D77453">
      <w:pPr>
        <w:spacing w:after="10"/>
        <w:ind w:left="-5" w:right="13"/>
        <w:rPr>
          <w:color w:val="auto"/>
        </w:rPr>
      </w:pPr>
      <w:r w:rsidRPr="000349F2">
        <w:rPr>
          <w:color w:val="auto"/>
        </w:rPr>
        <w:t>A bevétel alakulása:</w:t>
      </w:r>
    </w:p>
    <w:p w:rsidR="00D77453" w:rsidRPr="000349F2" w:rsidRDefault="00D77453" w:rsidP="00D77453">
      <w:pPr>
        <w:tabs>
          <w:tab w:val="center" w:pos="1388"/>
          <w:tab w:val="center" w:pos="3110"/>
        </w:tabs>
        <w:spacing w:after="10"/>
        <w:ind w:left="0" w:firstLine="0"/>
        <w:jc w:val="left"/>
        <w:rPr>
          <w:color w:val="auto"/>
        </w:rPr>
      </w:pPr>
      <w:r w:rsidRPr="000349F2">
        <w:rPr>
          <w:color w:val="auto"/>
        </w:rPr>
        <w:t xml:space="preserve"> </w:t>
      </w:r>
      <w:r w:rsidRPr="000349F2">
        <w:rPr>
          <w:color w:val="auto"/>
        </w:rPr>
        <w:tab/>
        <w:t>Tervezett</w:t>
      </w:r>
      <w:r w:rsidRPr="000349F2">
        <w:rPr>
          <w:color w:val="auto"/>
        </w:rPr>
        <w:tab/>
        <w:t>Teljesített</w:t>
      </w:r>
    </w:p>
    <w:p w:rsidR="00D77453" w:rsidRPr="000349F2" w:rsidRDefault="00D77453" w:rsidP="00D77453">
      <w:pPr>
        <w:tabs>
          <w:tab w:val="center" w:pos="976"/>
          <w:tab w:val="center" w:pos="4088"/>
        </w:tabs>
        <w:spacing w:after="555"/>
        <w:ind w:left="0" w:firstLine="0"/>
        <w:jc w:val="left"/>
        <w:rPr>
          <w:color w:val="auto"/>
        </w:rPr>
      </w:pPr>
      <w:r w:rsidRPr="000349F2">
        <w:rPr>
          <w:rFonts w:ascii="Calibri" w:eastAsia="Calibri" w:hAnsi="Calibri" w:cs="Calibri"/>
          <w:noProof/>
          <w:color w:val="auto"/>
          <w:sz w:val="22"/>
        </w:rPr>
        <mc:AlternateContent>
          <mc:Choice Requires="wpg">
            <w:drawing>
              <wp:anchor distT="0" distB="0" distL="114300" distR="114300" simplePos="0" relativeHeight="251664384" behindDoc="1" locked="0" layoutInCell="1" allowOverlap="1" wp14:anchorId="2FB51952" wp14:editId="51993B66">
                <wp:simplePos x="0" y="0"/>
                <wp:positionH relativeFrom="column">
                  <wp:posOffset>-10159</wp:posOffset>
                </wp:positionH>
                <wp:positionV relativeFrom="paragraph">
                  <wp:posOffset>-194393</wp:posOffset>
                </wp:positionV>
                <wp:extent cx="3930650" cy="370839"/>
                <wp:effectExtent l="0" t="0" r="0" b="0"/>
                <wp:wrapNone/>
                <wp:docPr id="14212" name="Group 14212"/>
                <wp:cNvGraphicFramePr/>
                <a:graphic xmlns:a="http://schemas.openxmlformats.org/drawingml/2006/main">
                  <a:graphicData uri="http://schemas.microsoft.com/office/word/2010/wordprocessingGroup">
                    <wpg:wgp>
                      <wpg:cNvGrpSpPr/>
                      <wpg:grpSpPr>
                        <a:xfrm>
                          <a:off x="0" y="0"/>
                          <a:ext cx="3930650" cy="370839"/>
                          <a:chOff x="0" y="0"/>
                          <a:chExt cx="3930650" cy="370839"/>
                        </a:xfrm>
                      </wpg:grpSpPr>
                      <wps:wsp>
                        <wps:cNvPr id="833" name="Shape 833"/>
                        <wps:cNvSpPr/>
                        <wps:spPr>
                          <a:xfrm>
                            <a:off x="0" y="0"/>
                            <a:ext cx="548640" cy="7620"/>
                          </a:xfrm>
                          <a:custGeom>
                            <a:avLst/>
                            <a:gdLst/>
                            <a:ahLst/>
                            <a:cxnLst/>
                            <a:rect l="0" t="0" r="0" b="0"/>
                            <a:pathLst>
                              <a:path w="548640" h="7620">
                                <a:moveTo>
                                  <a:pt x="0" y="0"/>
                                </a:moveTo>
                                <a:lnTo>
                                  <a:pt x="548640" y="0"/>
                                </a:lnTo>
                                <a:lnTo>
                                  <a:pt x="544830" y="3810"/>
                                </a:lnTo>
                                <a:lnTo>
                                  <a:pt x="542290" y="7620"/>
                                </a:lnTo>
                                <a:lnTo>
                                  <a:pt x="6350" y="7620"/>
                                </a:lnTo>
                                <a:lnTo>
                                  <a:pt x="2540" y="3810"/>
                                </a:lnTo>
                                <a:lnTo>
                                  <a:pt x="0" y="0"/>
                                </a:lnTo>
                                <a:close/>
                              </a:path>
                            </a:pathLst>
                          </a:custGeom>
                          <a:solidFill>
                            <a:srgbClr val="00000A"/>
                          </a:solidFill>
                          <a:ln w="0" cap="flat">
                            <a:noFill/>
                            <a:miter lim="127000"/>
                          </a:ln>
                          <a:effectLst/>
                        </wps:spPr>
                        <wps:bodyPr/>
                      </wps:wsp>
                      <wps:wsp>
                        <wps:cNvPr id="834" name="Shape 834"/>
                        <wps:cNvSpPr/>
                        <wps:spPr>
                          <a:xfrm>
                            <a:off x="542290" y="0"/>
                            <a:ext cx="1082040" cy="7620"/>
                          </a:xfrm>
                          <a:custGeom>
                            <a:avLst/>
                            <a:gdLst/>
                            <a:ahLst/>
                            <a:cxnLst/>
                            <a:rect l="0" t="0" r="0" b="0"/>
                            <a:pathLst>
                              <a:path w="1082040" h="7620">
                                <a:moveTo>
                                  <a:pt x="0" y="0"/>
                                </a:moveTo>
                                <a:lnTo>
                                  <a:pt x="1082040" y="0"/>
                                </a:lnTo>
                                <a:lnTo>
                                  <a:pt x="1078230" y="3810"/>
                                </a:lnTo>
                                <a:lnTo>
                                  <a:pt x="1075690" y="7620"/>
                                </a:lnTo>
                                <a:lnTo>
                                  <a:pt x="6350" y="7620"/>
                                </a:lnTo>
                                <a:lnTo>
                                  <a:pt x="2540" y="3810"/>
                                </a:lnTo>
                                <a:lnTo>
                                  <a:pt x="0" y="0"/>
                                </a:lnTo>
                                <a:close/>
                              </a:path>
                            </a:pathLst>
                          </a:custGeom>
                          <a:solidFill>
                            <a:srgbClr val="00000A"/>
                          </a:solidFill>
                          <a:ln w="0" cap="flat">
                            <a:noFill/>
                            <a:miter lim="127000"/>
                          </a:ln>
                          <a:effectLst/>
                        </wps:spPr>
                        <wps:bodyPr/>
                      </wps:wsp>
                      <wps:wsp>
                        <wps:cNvPr id="835" name="Shape 835"/>
                        <wps:cNvSpPr/>
                        <wps:spPr>
                          <a:xfrm>
                            <a:off x="1617980" y="0"/>
                            <a:ext cx="2312670" cy="7620"/>
                          </a:xfrm>
                          <a:custGeom>
                            <a:avLst/>
                            <a:gdLst/>
                            <a:ahLst/>
                            <a:cxnLst/>
                            <a:rect l="0" t="0" r="0" b="0"/>
                            <a:pathLst>
                              <a:path w="2312670" h="7620">
                                <a:moveTo>
                                  <a:pt x="0" y="0"/>
                                </a:moveTo>
                                <a:lnTo>
                                  <a:pt x="2312670" y="0"/>
                                </a:lnTo>
                                <a:lnTo>
                                  <a:pt x="2308860" y="3810"/>
                                </a:lnTo>
                                <a:lnTo>
                                  <a:pt x="2306320" y="7620"/>
                                </a:lnTo>
                                <a:lnTo>
                                  <a:pt x="6350" y="7620"/>
                                </a:lnTo>
                                <a:lnTo>
                                  <a:pt x="2540" y="3810"/>
                                </a:lnTo>
                                <a:lnTo>
                                  <a:pt x="0" y="0"/>
                                </a:lnTo>
                                <a:close/>
                              </a:path>
                            </a:pathLst>
                          </a:custGeom>
                          <a:solidFill>
                            <a:srgbClr val="00000A"/>
                          </a:solidFill>
                          <a:ln w="0" cap="flat">
                            <a:noFill/>
                            <a:miter lim="127000"/>
                          </a:ln>
                          <a:effectLst/>
                        </wps:spPr>
                        <wps:bodyPr/>
                      </wps:wsp>
                      <wps:wsp>
                        <wps:cNvPr id="836" name="Shape 836"/>
                        <wps:cNvSpPr/>
                        <wps:spPr>
                          <a:xfrm>
                            <a:off x="2540" y="181610"/>
                            <a:ext cx="542290" cy="7620"/>
                          </a:xfrm>
                          <a:custGeom>
                            <a:avLst/>
                            <a:gdLst/>
                            <a:ahLst/>
                            <a:cxnLst/>
                            <a:rect l="0" t="0" r="0" b="0"/>
                            <a:pathLst>
                              <a:path w="542290" h="7620">
                                <a:moveTo>
                                  <a:pt x="3810" y="0"/>
                                </a:moveTo>
                                <a:lnTo>
                                  <a:pt x="539750" y="0"/>
                                </a:lnTo>
                                <a:lnTo>
                                  <a:pt x="542290" y="3810"/>
                                </a:lnTo>
                                <a:lnTo>
                                  <a:pt x="539750" y="7620"/>
                                </a:lnTo>
                                <a:lnTo>
                                  <a:pt x="3810" y="7620"/>
                                </a:lnTo>
                                <a:lnTo>
                                  <a:pt x="0" y="3810"/>
                                </a:lnTo>
                                <a:lnTo>
                                  <a:pt x="3810" y="0"/>
                                </a:lnTo>
                                <a:close/>
                              </a:path>
                            </a:pathLst>
                          </a:custGeom>
                          <a:solidFill>
                            <a:srgbClr val="00000A"/>
                          </a:solidFill>
                          <a:ln w="0" cap="flat">
                            <a:noFill/>
                            <a:miter lim="127000"/>
                          </a:ln>
                          <a:effectLst/>
                        </wps:spPr>
                        <wps:bodyPr/>
                      </wps:wsp>
                      <wps:wsp>
                        <wps:cNvPr id="837" name="Shape 837"/>
                        <wps:cNvSpPr/>
                        <wps:spPr>
                          <a:xfrm>
                            <a:off x="544830" y="181610"/>
                            <a:ext cx="1075690" cy="7620"/>
                          </a:xfrm>
                          <a:custGeom>
                            <a:avLst/>
                            <a:gdLst/>
                            <a:ahLst/>
                            <a:cxnLst/>
                            <a:rect l="0" t="0" r="0" b="0"/>
                            <a:pathLst>
                              <a:path w="1075690" h="7620">
                                <a:moveTo>
                                  <a:pt x="3810" y="0"/>
                                </a:moveTo>
                                <a:lnTo>
                                  <a:pt x="1073150" y="0"/>
                                </a:lnTo>
                                <a:lnTo>
                                  <a:pt x="1075690" y="3810"/>
                                </a:lnTo>
                                <a:lnTo>
                                  <a:pt x="1073150" y="7620"/>
                                </a:lnTo>
                                <a:lnTo>
                                  <a:pt x="3810" y="7620"/>
                                </a:lnTo>
                                <a:lnTo>
                                  <a:pt x="0" y="3810"/>
                                </a:lnTo>
                                <a:lnTo>
                                  <a:pt x="3810" y="0"/>
                                </a:lnTo>
                                <a:close/>
                              </a:path>
                            </a:pathLst>
                          </a:custGeom>
                          <a:solidFill>
                            <a:srgbClr val="00000A"/>
                          </a:solidFill>
                          <a:ln w="0" cap="flat">
                            <a:noFill/>
                            <a:miter lim="127000"/>
                          </a:ln>
                          <a:effectLst/>
                        </wps:spPr>
                        <wps:bodyPr/>
                      </wps:wsp>
                      <wps:wsp>
                        <wps:cNvPr id="838" name="Shape 838"/>
                        <wps:cNvSpPr/>
                        <wps:spPr>
                          <a:xfrm>
                            <a:off x="1620520" y="181610"/>
                            <a:ext cx="2306320" cy="7620"/>
                          </a:xfrm>
                          <a:custGeom>
                            <a:avLst/>
                            <a:gdLst/>
                            <a:ahLst/>
                            <a:cxnLst/>
                            <a:rect l="0" t="0" r="0" b="0"/>
                            <a:pathLst>
                              <a:path w="2306320" h="7620">
                                <a:moveTo>
                                  <a:pt x="3810" y="0"/>
                                </a:moveTo>
                                <a:lnTo>
                                  <a:pt x="2303780" y="0"/>
                                </a:lnTo>
                                <a:lnTo>
                                  <a:pt x="2306320" y="3810"/>
                                </a:lnTo>
                                <a:lnTo>
                                  <a:pt x="2303780" y="7620"/>
                                </a:lnTo>
                                <a:lnTo>
                                  <a:pt x="3810" y="7620"/>
                                </a:lnTo>
                                <a:lnTo>
                                  <a:pt x="0" y="3810"/>
                                </a:lnTo>
                                <a:lnTo>
                                  <a:pt x="3810" y="0"/>
                                </a:lnTo>
                                <a:close/>
                              </a:path>
                            </a:pathLst>
                          </a:custGeom>
                          <a:solidFill>
                            <a:srgbClr val="00000A"/>
                          </a:solidFill>
                          <a:ln w="0" cap="flat">
                            <a:noFill/>
                            <a:miter lim="127000"/>
                          </a:ln>
                          <a:effectLst/>
                        </wps:spPr>
                        <wps:bodyPr/>
                      </wps:wsp>
                      <wps:wsp>
                        <wps:cNvPr id="839" name="Shape 839"/>
                        <wps:cNvSpPr/>
                        <wps:spPr>
                          <a:xfrm>
                            <a:off x="0" y="363220"/>
                            <a:ext cx="548640" cy="7620"/>
                          </a:xfrm>
                          <a:custGeom>
                            <a:avLst/>
                            <a:gdLst/>
                            <a:ahLst/>
                            <a:cxnLst/>
                            <a:rect l="0" t="0" r="0" b="0"/>
                            <a:pathLst>
                              <a:path w="548640" h="7620">
                                <a:moveTo>
                                  <a:pt x="6350" y="0"/>
                                </a:moveTo>
                                <a:lnTo>
                                  <a:pt x="542290" y="0"/>
                                </a:lnTo>
                                <a:lnTo>
                                  <a:pt x="544830" y="3810"/>
                                </a:lnTo>
                                <a:lnTo>
                                  <a:pt x="548640" y="7620"/>
                                </a:lnTo>
                                <a:lnTo>
                                  <a:pt x="0" y="7620"/>
                                </a:lnTo>
                                <a:lnTo>
                                  <a:pt x="2540" y="3810"/>
                                </a:lnTo>
                                <a:lnTo>
                                  <a:pt x="6350" y="0"/>
                                </a:lnTo>
                                <a:close/>
                              </a:path>
                            </a:pathLst>
                          </a:custGeom>
                          <a:solidFill>
                            <a:srgbClr val="00000A"/>
                          </a:solidFill>
                          <a:ln w="0" cap="flat">
                            <a:noFill/>
                            <a:miter lim="127000"/>
                          </a:ln>
                          <a:effectLst/>
                        </wps:spPr>
                        <wps:bodyPr/>
                      </wps:wsp>
                      <wps:wsp>
                        <wps:cNvPr id="840" name="Shape 840"/>
                        <wps:cNvSpPr/>
                        <wps:spPr>
                          <a:xfrm>
                            <a:off x="542290" y="363220"/>
                            <a:ext cx="1082040" cy="7620"/>
                          </a:xfrm>
                          <a:custGeom>
                            <a:avLst/>
                            <a:gdLst/>
                            <a:ahLst/>
                            <a:cxnLst/>
                            <a:rect l="0" t="0" r="0" b="0"/>
                            <a:pathLst>
                              <a:path w="1082040" h="7620">
                                <a:moveTo>
                                  <a:pt x="6350" y="0"/>
                                </a:moveTo>
                                <a:lnTo>
                                  <a:pt x="1075690" y="0"/>
                                </a:lnTo>
                                <a:lnTo>
                                  <a:pt x="1078230" y="3810"/>
                                </a:lnTo>
                                <a:lnTo>
                                  <a:pt x="1082040" y="7620"/>
                                </a:lnTo>
                                <a:lnTo>
                                  <a:pt x="0" y="7620"/>
                                </a:lnTo>
                                <a:lnTo>
                                  <a:pt x="2540" y="3810"/>
                                </a:lnTo>
                                <a:lnTo>
                                  <a:pt x="6350" y="0"/>
                                </a:lnTo>
                                <a:close/>
                              </a:path>
                            </a:pathLst>
                          </a:custGeom>
                          <a:solidFill>
                            <a:srgbClr val="00000A"/>
                          </a:solidFill>
                          <a:ln w="0" cap="flat">
                            <a:noFill/>
                            <a:miter lim="127000"/>
                          </a:ln>
                          <a:effectLst/>
                        </wps:spPr>
                        <wps:bodyPr/>
                      </wps:wsp>
                      <wps:wsp>
                        <wps:cNvPr id="841" name="Shape 841"/>
                        <wps:cNvSpPr/>
                        <wps:spPr>
                          <a:xfrm>
                            <a:off x="1617980" y="363220"/>
                            <a:ext cx="2312670" cy="7620"/>
                          </a:xfrm>
                          <a:custGeom>
                            <a:avLst/>
                            <a:gdLst/>
                            <a:ahLst/>
                            <a:cxnLst/>
                            <a:rect l="0" t="0" r="0" b="0"/>
                            <a:pathLst>
                              <a:path w="2312670" h="7620">
                                <a:moveTo>
                                  <a:pt x="6350" y="0"/>
                                </a:moveTo>
                                <a:lnTo>
                                  <a:pt x="2306320" y="0"/>
                                </a:lnTo>
                                <a:lnTo>
                                  <a:pt x="2308860" y="3810"/>
                                </a:lnTo>
                                <a:lnTo>
                                  <a:pt x="2312670" y="7620"/>
                                </a:lnTo>
                                <a:lnTo>
                                  <a:pt x="0" y="7620"/>
                                </a:lnTo>
                                <a:lnTo>
                                  <a:pt x="2540" y="3810"/>
                                </a:lnTo>
                                <a:lnTo>
                                  <a:pt x="6350" y="0"/>
                                </a:lnTo>
                                <a:close/>
                              </a:path>
                            </a:pathLst>
                          </a:custGeom>
                          <a:solidFill>
                            <a:srgbClr val="00000A"/>
                          </a:solidFill>
                          <a:ln w="0" cap="flat">
                            <a:noFill/>
                            <a:miter lim="127000"/>
                          </a:ln>
                          <a:effectLst/>
                        </wps:spPr>
                        <wps:bodyPr/>
                      </wps:wsp>
                      <wps:wsp>
                        <wps:cNvPr id="842" name="Shape 842"/>
                        <wps:cNvSpPr/>
                        <wps:spPr>
                          <a:xfrm>
                            <a:off x="0" y="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843" name="Shape 843"/>
                        <wps:cNvSpPr/>
                        <wps:spPr>
                          <a:xfrm>
                            <a:off x="0" y="181610"/>
                            <a:ext cx="6350" cy="189230"/>
                          </a:xfrm>
                          <a:custGeom>
                            <a:avLst/>
                            <a:gdLst/>
                            <a:ahLst/>
                            <a:cxnLst/>
                            <a:rect l="0" t="0" r="0" b="0"/>
                            <a:pathLst>
                              <a:path w="6350" h="189230">
                                <a:moveTo>
                                  <a:pt x="0" y="0"/>
                                </a:moveTo>
                                <a:lnTo>
                                  <a:pt x="2540" y="3810"/>
                                </a:lnTo>
                                <a:lnTo>
                                  <a:pt x="6350" y="7620"/>
                                </a:lnTo>
                                <a:lnTo>
                                  <a:pt x="6350" y="181610"/>
                                </a:lnTo>
                                <a:lnTo>
                                  <a:pt x="2540" y="185420"/>
                                </a:lnTo>
                                <a:lnTo>
                                  <a:pt x="0" y="189230"/>
                                </a:lnTo>
                                <a:lnTo>
                                  <a:pt x="0" y="0"/>
                                </a:lnTo>
                                <a:close/>
                              </a:path>
                            </a:pathLst>
                          </a:custGeom>
                          <a:solidFill>
                            <a:srgbClr val="00000A"/>
                          </a:solidFill>
                          <a:ln w="0" cap="flat">
                            <a:noFill/>
                            <a:miter lim="127000"/>
                          </a:ln>
                          <a:effectLst/>
                        </wps:spPr>
                        <wps:bodyPr/>
                      </wps:wsp>
                      <wps:wsp>
                        <wps:cNvPr id="844" name="Shape 844"/>
                        <wps:cNvSpPr/>
                        <wps:spPr>
                          <a:xfrm>
                            <a:off x="54229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5" name="Shape 845"/>
                        <wps:cNvSpPr/>
                        <wps:spPr>
                          <a:xfrm>
                            <a:off x="54229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6" name="Shape 846"/>
                        <wps:cNvSpPr/>
                        <wps:spPr>
                          <a:xfrm>
                            <a:off x="1617980" y="381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7" name="Shape 847"/>
                        <wps:cNvSpPr/>
                        <wps:spPr>
                          <a:xfrm>
                            <a:off x="1617980" y="185420"/>
                            <a:ext cx="6350" cy="181610"/>
                          </a:xfrm>
                          <a:custGeom>
                            <a:avLst/>
                            <a:gdLst/>
                            <a:ahLst/>
                            <a:cxnLst/>
                            <a:rect l="0" t="0" r="0" b="0"/>
                            <a:pathLst>
                              <a:path w="6350" h="181610">
                                <a:moveTo>
                                  <a:pt x="2540" y="0"/>
                                </a:moveTo>
                                <a:lnTo>
                                  <a:pt x="6350" y="3810"/>
                                </a:lnTo>
                                <a:lnTo>
                                  <a:pt x="6350" y="177800"/>
                                </a:lnTo>
                                <a:lnTo>
                                  <a:pt x="2540" y="181610"/>
                                </a:lnTo>
                                <a:lnTo>
                                  <a:pt x="0" y="177800"/>
                                </a:lnTo>
                                <a:lnTo>
                                  <a:pt x="0" y="3810"/>
                                </a:lnTo>
                                <a:lnTo>
                                  <a:pt x="2540" y="0"/>
                                </a:lnTo>
                                <a:close/>
                              </a:path>
                            </a:pathLst>
                          </a:custGeom>
                          <a:solidFill>
                            <a:srgbClr val="00000A"/>
                          </a:solidFill>
                          <a:ln w="0" cap="flat">
                            <a:noFill/>
                            <a:miter lim="127000"/>
                          </a:ln>
                          <a:effectLst/>
                        </wps:spPr>
                        <wps:bodyPr/>
                      </wps:wsp>
                      <wps:wsp>
                        <wps:cNvPr id="848" name="Shape 848"/>
                        <wps:cNvSpPr/>
                        <wps:spPr>
                          <a:xfrm>
                            <a:off x="3924300" y="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s:wsp>
                        <wps:cNvPr id="849" name="Shape 849"/>
                        <wps:cNvSpPr/>
                        <wps:spPr>
                          <a:xfrm>
                            <a:off x="3924300" y="181610"/>
                            <a:ext cx="6350" cy="189230"/>
                          </a:xfrm>
                          <a:custGeom>
                            <a:avLst/>
                            <a:gdLst/>
                            <a:ahLst/>
                            <a:cxnLst/>
                            <a:rect l="0" t="0" r="0" b="0"/>
                            <a:pathLst>
                              <a:path w="6350" h="189230">
                                <a:moveTo>
                                  <a:pt x="6350" y="0"/>
                                </a:moveTo>
                                <a:lnTo>
                                  <a:pt x="6350" y="189230"/>
                                </a:lnTo>
                                <a:lnTo>
                                  <a:pt x="2540" y="185420"/>
                                </a:lnTo>
                                <a:lnTo>
                                  <a:pt x="0" y="181610"/>
                                </a:lnTo>
                                <a:lnTo>
                                  <a:pt x="0" y="7620"/>
                                </a:lnTo>
                                <a:lnTo>
                                  <a:pt x="2540" y="3810"/>
                                </a:lnTo>
                                <a:lnTo>
                                  <a:pt x="6350" y="0"/>
                                </a:lnTo>
                                <a:close/>
                              </a:path>
                            </a:pathLst>
                          </a:custGeom>
                          <a:solidFill>
                            <a:srgbClr val="00000A"/>
                          </a:solidFill>
                          <a:ln w="0" cap="flat">
                            <a:noFill/>
                            <a:miter lim="127000"/>
                          </a:ln>
                          <a:effectLst/>
                        </wps:spPr>
                        <wps:bodyPr/>
                      </wps:wsp>
                    </wpg:wgp>
                  </a:graphicData>
                </a:graphic>
              </wp:anchor>
            </w:drawing>
          </mc:Choice>
          <mc:Fallback>
            <w:pict>
              <v:group w14:anchorId="629584E6" id="Group 14212" o:spid="_x0000_s1026" style="position:absolute;margin-left:-.8pt;margin-top:-15.3pt;width:309.5pt;height:29.2pt;z-index:-251652096" coordsize="39306,3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">
                <v:shape id="Shape 833" o:spid="_x0000_s1027" style="position:absolute;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" path="m,l548640,r-3810,3810l542290,7620r-535940,l2540,3810,,xe" fillcolor="#00000a" stroked="f" strokeweight="0">
                  <v:stroke miterlimit="83231f" joinstyle="miter"/>
                  <v:path arrowok="t" textboxrect="0,0,548640,7620"/>
                </v:shape>
                <v:shape id="Shape 834" o:spid="_x0000_s1028" style="position:absolute;left:542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" path="m,l1082040,r-3810,3810l1075690,7620,6350,7620,2540,3810,,xe" fillcolor="#00000a" stroked="f" strokeweight="0">
                  <v:stroke miterlimit="83231f" joinstyle="miter"/>
                  <v:path arrowok="t" textboxrect="0,0,1082040,7620"/>
                </v:shape>
                <v:shape id="Shape 835" o:spid="_x0000_s1029" style="position:absolute;left:16179;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" path="m,l2312670,r-3810,3810l2306320,7620,6350,7620,2540,3810,,xe" fillcolor="#00000a" stroked="f" strokeweight="0">
                  <v:stroke miterlimit="83231f" joinstyle="miter"/>
                  <v:path arrowok="t" textboxrect="0,0,2312670,7620"/>
                </v:shape>
                <v:shape id="Shape 836" o:spid="_x0000_s1030" style="position:absolute;left:25;top:1816;width:5423;height:76;visibility:visible;mso-wrap-style:square;v-text-anchor:top" coordsize="5422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" path="m3810,l539750,r2540,3810l539750,7620r-535940,l,3810,3810,xe" fillcolor="#00000a" stroked="f" strokeweight="0">
                  <v:stroke miterlimit="83231f" joinstyle="miter"/>
                  <v:path arrowok="t" textboxrect="0,0,542290,7620"/>
                </v:shape>
                <v:shape id="Shape 837" o:spid="_x0000_s1031" style="position:absolute;left:5448;top:1816;width:10757;height:76;visibility:visible;mso-wrap-style:square;v-text-anchor:top" coordsize="107569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" path="m3810,l1073150,r2540,3810l1073150,7620,3810,7620,,3810,3810,xe" fillcolor="#00000a" stroked="f" strokeweight="0">
                  <v:stroke miterlimit="83231f" joinstyle="miter"/>
                  <v:path arrowok="t" textboxrect="0,0,1075690,7620"/>
                </v:shape>
                <v:shape id="Shape 838" o:spid="_x0000_s1032" style="position:absolute;left:16205;top:1816;width:23063;height:76;visibility:visible;mso-wrap-style:square;v-text-anchor:top" coordsize="230632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" path="m3810,l2303780,r2540,3810l2303780,7620,3810,7620,,3810,3810,xe" fillcolor="#00000a" stroked="f" strokeweight="0">
                  <v:stroke miterlimit="83231f" joinstyle="miter"/>
                  <v:path arrowok="t" textboxrect="0,0,2306320,7620"/>
                </v:shape>
                <v:shape id="Shape 839" o:spid="_x0000_s1033" style="position:absolute;top:3632;width:5486;height:76;visibility:visible;mso-wrap-style:square;v-text-anchor:top" coordsize="5486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" path="m6350,l542290,r2540,3810l548640,7620,,7620,2540,3810,6350,xe" fillcolor="#00000a" stroked="f" strokeweight="0">
                  <v:stroke miterlimit="83231f" joinstyle="miter"/>
                  <v:path arrowok="t" textboxrect="0,0,548640,7620"/>
                </v:shape>
                <v:shape id="Shape 840" o:spid="_x0000_s1034" style="position:absolute;left:5422;top:3632;width:10821;height:76;visibility:visible;mso-wrap-style:square;v-text-anchor:top" coordsize="108204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" path="m6350,l1075690,r2540,3810l1082040,7620,,7620,2540,3810,6350,xe" fillcolor="#00000a" stroked="f" strokeweight="0">
                  <v:stroke miterlimit="83231f" joinstyle="miter"/>
                  <v:path arrowok="t" textboxrect="0,0,1082040,7620"/>
                </v:shape>
                <v:shape id="Shape 841" o:spid="_x0000_s1035" style="position:absolute;left:16179;top:3632;width:23127;height:76;visibility:visible;mso-wrap-style:square;v-text-anchor:top" coordsize="2312670,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" path="m6350,l2306320,r2540,3810l2312670,7620,,7620,2540,3810,6350,xe" fillcolor="#00000a" stroked="f" strokeweight="0">
                  <v:stroke miterlimit="83231f" joinstyle="miter"/>
                  <v:path arrowok="t" textboxrect="0,0,2312670,7620"/>
                </v:shape>
                <v:shape id="Shape 842" o:spid="_x0000_s1036" style="position:absolute;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" path="m,l2540,3810,6350,7620r,173990l2540,185420,,189230,,xe" fillcolor="#00000a" stroked="f" strokeweight="0">
                  <v:stroke miterlimit="83231f" joinstyle="miter"/>
                  <v:path arrowok="t" textboxrect="0,0,6350,189230"/>
                </v:shape>
                <v:shape id="Shape 843" o:spid="_x0000_s1037" style="position:absolute;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" path="m,l2540,3810,6350,7620r,173990l2540,185420,,189230,,xe" fillcolor="#00000a" stroked="f" strokeweight="0">
                  <v:stroke miterlimit="83231f" joinstyle="miter"/>
                  <v:path arrowok="t" textboxrect="0,0,6350,189230"/>
                </v:shape>
                <v:shape id="Shape 844" o:spid="_x0000_s1038" style="position:absolute;left:5422;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845" o:spid="_x0000_s1039" style="position:absolute;left:5422;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846" o:spid="_x0000_s1040" style="position:absolute;left:16179;top:38;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" path="m2540,l6350,3810r,173990l2540,181610,,177800,,3810,2540,xe" fillcolor="#00000a" stroked="f" strokeweight="0">
                  <v:stroke miterlimit="83231f" joinstyle="miter"/>
                  <v:path arrowok="t" textboxrect="0,0,6350,181610"/>
                </v:shape>
                <v:shape id="Shape 847" o:spid="_x0000_s1041" style="position:absolute;left:16179;top:1854;width:64;height:1816;visibility:visible;mso-wrap-style:square;v-text-anchor:top" coordsize="6350,181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" path="m2540,l6350,3810r,173990l2540,181610,,177800,,3810,2540,xe" fillcolor="#00000a" stroked="f" strokeweight="0">
                  <v:stroke miterlimit="83231f" joinstyle="miter"/>
                  <v:path arrowok="t" textboxrect="0,0,6350,181610"/>
                </v:shape>
                <v:shape id="Shape 848" o:spid="_x0000_s1042" style="position:absolute;left:39243;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" path="m6350,r,189230l2540,185420,,181610,,7620,2540,3810,6350,xe" fillcolor="#00000a" stroked="f" strokeweight="0">
                  <v:stroke miterlimit="83231f" joinstyle="miter"/>
                  <v:path arrowok="t" textboxrect="0,0,6350,189230"/>
                </v:shape>
                <v:shape id="Shape 849" o:spid="_x0000_s1043" style="position:absolute;left:39243;top:1816;width:63;height:1892;visibility:visible;mso-wrap-style:square;v-text-anchor:top" coordsize="6350,189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" path="m6350,r,189230l2540,185420,,181610,,7620,2540,3810,6350,xe" fillcolor="#00000a" stroked="f" strokeweight="0">
                  <v:stroke miterlimit="83231f" joinstyle="miter"/>
                  <v:path arrowok="t" textboxrect="0,0,6350,189230"/>
                </v:shape>
              </v:group>
            </w:pict>
          </mc:Fallback>
        </mc:AlternateContent>
      </w:r>
      <w:r w:rsidRPr="000349F2">
        <w:rPr>
          <w:color w:val="auto"/>
        </w:rPr>
        <w:t>2019        200.000</w:t>
      </w:r>
      <w:r w:rsidRPr="000349F2">
        <w:rPr>
          <w:color w:val="auto"/>
        </w:rPr>
        <w:tab/>
        <w:t>110.700,-Ft (2019. aug. 31-ig)</w:t>
      </w:r>
    </w:p>
    <w:p w:rsidR="00D77453" w:rsidRPr="000349F2" w:rsidRDefault="00D77453" w:rsidP="00D77453">
      <w:pPr>
        <w:spacing w:after="0" w:line="265" w:lineRule="auto"/>
        <w:ind w:left="-5"/>
        <w:rPr>
          <w:color w:val="auto"/>
        </w:rPr>
      </w:pPr>
      <w:r w:rsidRPr="000349F2">
        <w:rPr>
          <w:b/>
          <w:color w:val="auto"/>
        </w:rPr>
        <w:t>Adók módjára történő behajtások</w:t>
      </w:r>
    </w:p>
    <w:p w:rsidR="00D77453" w:rsidRPr="000349F2" w:rsidRDefault="00D77453" w:rsidP="00D77453">
      <w:pPr>
        <w:spacing w:after="0"/>
        <w:ind w:left="-5" w:right="13"/>
        <w:rPr>
          <w:color w:val="auto"/>
        </w:rPr>
      </w:pPr>
      <w:r w:rsidRPr="000349F2">
        <w:rPr>
          <w:color w:val="auto"/>
        </w:rPr>
        <w:t xml:space="preserve">Az adók módjára behajtandó köztartozásnak minősülő fizetési kötelezettséget megállapító, nyilvántartó szerv, illetőleg a köztartozás jogosultja a fizetési határidő lejártát követő 15 nap elteltével megkeresi az adóhatóságot behajtás végett, ha a köztartozás összege eléri vagy meghaladja a 10.000 Ft-ot. </w:t>
      </w:r>
    </w:p>
    <w:p w:rsidR="00D77453" w:rsidRPr="000349F2" w:rsidRDefault="00D77453" w:rsidP="00D77453">
      <w:pPr>
        <w:spacing w:after="0" w:line="259" w:lineRule="auto"/>
        <w:ind w:left="0" w:firstLine="0"/>
        <w:jc w:val="left"/>
        <w:rPr>
          <w:color w:val="auto"/>
        </w:rPr>
      </w:pPr>
      <w:r w:rsidRPr="000349F2">
        <w:rPr>
          <w:color w:val="auto"/>
        </w:rPr>
        <w:t xml:space="preserve"> </w:t>
      </w:r>
    </w:p>
    <w:p w:rsidR="00D77453" w:rsidRPr="000349F2" w:rsidRDefault="00D77453" w:rsidP="00D77453">
      <w:pPr>
        <w:spacing w:after="0"/>
        <w:ind w:left="-5" w:right="13"/>
        <w:rPr>
          <w:color w:val="auto"/>
        </w:rPr>
      </w:pPr>
      <w:r w:rsidRPr="000349F2">
        <w:rPr>
          <w:color w:val="auto"/>
        </w:rPr>
        <w:t xml:space="preserve">A </w:t>
      </w:r>
      <w:r w:rsidRPr="000349F2">
        <w:rPr>
          <w:i/>
          <w:color w:val="auto"/>
        </w:rPr>
        <w:t>helyszíni, illetve szabálysértési bírság</w:t>
      </w:r>
      <w:r w:rsidRPr="000349F2">
        <w:rPr>
          <w:color w:val="auto"/>
        </w:rPr>
        <w:t xml:space="preserve"> behajtásából származó pénzösszegek, amennyiben befizetésre kerülnek, 100%-ban az önkormányzat bevételeit képezik.</w:t>
      </w:r>
    </w:p>
    <w:p w:rsidR="00D77453" w:rsidRPr="000349F2" w:rsidRDefault="00D77453" w:rsidP="00D77453">
      <w:pPr>
        <w:spacing w:after="0"/>
        <w:ind w:left="-5" w:right="13"/>
        <w:rPr>
          <w:color w:val="auto"/>
        </w:rPr>
      </w:pPr>
      <w:r w:rsidRPr="000349F2">
        <w:rPr>
          <w:color w:val="auto"/>
        </w:rPr>
        <w:t>Az új szabálysértési törvény 2012. április 15-én lépett hatályba. A törvény hatálybalépése óta kiszabott szabálysértési bírság és helyszíni bírság nem adható át az önkormányzati adóhatóságnak behajtásra. A 2012. április 15. előtt kiszabott és behajtásra átadott bírságokból származó bevétel elenyésző.</w:t>
      </w:r>
    </w:p>
    <w:p w:rsidR="00D77453" w:rsidRPr="000349F2" w:rsidRDefault="00D77453" w:rsidP="00D77453">
      <w:pPr>
        <w:spacing w:after="0"/>
        <w:ind w:left="-5" w:right="13"/>
        <w:rPr>
          <w:color w:val="auto"/>
        </w:rPr>
      </w:pPr>
      <w:r w:rsidRPr="000349F2">
        <w:rPr>
          <w:color w:val="auto"/>
        </w:rPr>
        <w:t xml:space="preserve">A közlekedési szabályszegések után kiszabott </w:t>
      </w:r>
      <w:r w:rsidRPr="000349F2">
        <w:rPr>
          <w:i/>
          <w:color w:val="auto"/>
        </w:rPr>
        <w:t>közigazgatási bírság</w:t>
      </w:r>
      <w:r w:rsidRPr="000349F2">
        <w:rPr>
          <w:color w:val="auto"/>
        </w:rPr>
        <w:t>okat 2018. január 1-től a Nemzeti Adó- és Vámhivatal hajtja be.</w:t>
      </w:r>
    </w:p>
    <w:p w:rsidR="00D77453" w:rsidRPr="000349F2" w:rsidRDefault="00D77453" w:rsidP="00D77453">
      <w:pPr>
        <w:spacing w:after="0"/>
        <w:ind w:left="-5" w:right="13"/>
        <w:rPr>
          <w:color w:val="auto"/>
        </w:rPr>
      </w:pPr>
      <w:r w:rsidRPr="000349F2">
        <w:rPr>
          <w:color w:val="auto"/>
        </w:rPr>
        <w:t xml:space="preserve"> Azon hátralékosok, akik fizetési hajlandóságot mutatnak tartozásuk kiegyenlítése érdekében, havi részletekben fizetnek. Azon hátralékosok esetében, akik a fizetési felszólítás ellenére sem hajlandók fizetni, a fennálló hátralékot jövedelemből történő letiltással amennyiben persze az adózó letiltható jövedelemmel rendelkezik), valamint inkasszóval csökkentjük.</w:t>
      </w:r>
    </w:p>
    <w:p w:rsidR="00D77453" w:rsidRPr="000349F2" w:rsidRDefault="00D77453" w:rsidP="00D77453">
      <w:pPr>
        <w:ind w:left="-5" w:right="13"/>
        <w:rPr>
          <w:color w:val="auto"/>
        </w:rPr>
      </w:pPr>
      <w:r w:rsidRPr="000349F2">
        <w:rPr>
          <w:color w:val="auto"/>
        </w:rPr>
        <w:lastRenderedPageBreak/>
        <w:t>Fentieken túl az adók módjára történő behajtás körébe tartoznak még: elővezetési költség, földhivatali szolgáltatási díj, tűzvédelmi bírság, eljárási bírság (okmányiroda, földhivatal, környezetvédelmi hatóság által kiszabott) jogi segítségnyújtó szolgálat díjának behajtása.  Mindezeken kívül 54 db adó- és értékbizonyítványt állítunk ki gyámhivatali, (pót)hagyatéki és végrehajtási ügyekben; 8 db vagyoni helyzetről szóló igazolás került kiállításra a rendőrségnek, illetve a törvényszéknek, továbbá 3 db nem illetékköteles nemleges adóigazolást állítottunk ki az ügyfelek részére (pályázathoz, hitelfelvételhez).</w:t>
      </w:r>
    </w:p>
    <w:p w:rsidR="00D77453" w:rsidRPr="000349F2" w:rsidRDefault="00D77453" w:rsidP="00D77453">
      <w:pPr>
        <w:spacing w:after="525" w:line="265" w:lineRule="auto"/>
        <w:ind w:left="-5"/>
        <w:rPr>
          <w:color w:val="auto"/>
        </w:rPr>
      </w:pPr>
      <w:r w:rsidRPr="000349F2">
        <w:rPr>
          <w:b/>
          <w:color w:val="auto"/>
        </w:rPr>
        <w:t>Adó bevételi számláinkon fennálló hátralék összege jelenleg nem mutat reális összeget, mivel az adózói befizetések határideje pótlékmentesen szeptember 15-ig esedékesek. 2019. augusztus hónapban folyószámla egyenlegről értesítők kerültek kiküldésre az érintett adózók felé, folyamatosan történik a befizetés.</w:t>
      </w:r>
    </w:p>
    <w:p w:rsidR="006826CE" w:rsidRPr="000349F2" w:rsidRDefault="00AF3A58">
      <w:pPr>
        <w:spacing w:after="250" w:line="265" w:lineRule="auto"/>
        <w:ind w:left="-5"/>
        <w:rPr>
          <w:color w:val="auto"/>
        </w:rPr>
      </w:pPr>
      <w:r w:rsidRPr="000349F2">
        <w:rPr>
          <w:b/>
          <w:color w:val="auto"/>
        </w:rPr>
        <w:t>Pénzügy:</w:t>
      </w:r>
    </w:p>
    <w:p w:rsidR="00F0790A" w:rsidRPr="000349F2" w:rsidRDefault="00F0790A" w:rsidP="00F0790A">
      <w:pPr>
        <w:spacing w:after="0"/>
        <w:ind w:left="-5" w:right="13"/>
        <w:rPr>
          <w:color w:val="auto"/>
        </w:rPr>
      </w:pPr>
      <w:r w:rsidRPr="000349F2">
        <w:rPr>
          <w:color w:val="auto"/>
        </w:rPr>
        <w:t>Gádoros Nagyközség Önkormányzat Képviselő-testületének Polgármesteri Hivatal pénzügyi csoportjában a pénzügyi feladatokat jelenleg 5 fő könyvelő és 1 fő pénztáros látja el. Az 5 főből egy fő négy órában foglalkoztatott. Fő feladataink közé tartoznak: havi pénzforgalmi jelentések, negyedévente mérlegjelentések, költségvetési és zárszámadási feladatok, banki utalások és készpénzes forgalom lebonyolítása, nyilvántartások és számviteli analitikák vezetése, vízi közmű analitikájának vezetése statisztikák, jelentések, havi ÁFA bevallások elkészítése, start minta program havi elszámolásainak beküldése a Munkaügy felé.</w:t>
      </w:r>
    </w:p>
    <w:p w:rsidR="00F0790A" w:rsidRPr="000349F2" w:rsidRDefault="00F0790A" w:rsidP="00F0790A">
      <w:pPr>
        <w:spacing w:after="0"/>
        <w:ind w:left="-5" w:right="13"/>
        <w:rPr>
          <w:color w:val="auto"/>
        </w:rPr>
      </w:pPr>
      <w:r w:rsidRPr="000349F2">
        <w:rPr>
          <w:color w:val="auto"/>
        </w:rPr>
        <w:t>2012-ben jogszabályi változás miatt az Önkormányzat és intézményeinek (a hivatalt is külön intézményként kezelve) gazdálkodását szét kellett választani. 2014 óta minden hónapban pénzforgalmi jelentést, negyedévente mérlegjelentést kell készíteni az Államkincstár felé, amit főkönyvi kivonattal kell alátámasztani.</w:t>
      </w:r>
    </w:p>
    <w:p w:rsidR="00F0790A" w:rsidRPr="000349F2" w:rsidRDefault="00F0790A" w:rsidP="00F0790A">
      <w:pPr>
        <w:spacing w:after="0"/>
        <w:ind w:left="-5" w:right="13"/>
        <w:rPr>
          <w:color w:val="auto"/>
        </w:rPr>
      </w:pPr>
      <w:r w:rsidRPr="000349F2">
        <w:rPr>
          <w:color w:val="auto"/>
        </w:rPr>
        <w:t>A legjelentősebb változást a 2014. év hozta el: a 4/2013. (I.11.) Kormányrendeletnek megfelelően a költségvetési számvitel gyökeresen megváltozott. Ennek okán a költségvetési szerveknek alaptevékenységük besorolása - a szakfeladat - helyett kormányzati funkciókat kell alkalmazni. A változás célja, hogy az elszámolás módja egységessé váljon a költségvetési területen, valamint az eddigi pénzforgalmi szemléletet az eredményszemléletű gazdálkodás váltotta fel. Mindez magával hozta új könyvelési rendszer használatát, mely igencsak nagy változás az eddig használt programokhoz képest.</w:t>
      </w:r>
    </w:p>
    <w:p w:rsidR="00F0790A" w:rsidRPr="000349F2" w:rsidRDefault="00F0790A" w:rsidP="00F0790A">
      <w:pPr>
        <w:spacing w:after="0" w:line="256" w:lineRule="auto"/>
        <w:ind w:left="0" w:firstLine="0"/>
        <w:jc w:val="left"/>
        <w:rPr>
          <w:color w:val="auto"/>
        </w:rPr>
      </w:pPr>
      <w:r w:rsidRPr="000349F2">
        <w:rPr>
          <w:color w:val="auto"/>
        </w:rPr>
        <w:t xml:space="preserve"> </w:t>
      </w:r>
    </w:p>
    <w:p w:rsidR="00F0790A" w:rsidRPr="000349F2" w:rsidRDefault="00F0790A" w:rsidP="00F0790A">
      <w:pPr>
        <w:ind w:left="-5" w:right="13"/>
        <w:rPr>
          <w:color w:val="auto"/>
        </w:rPr>
      </w:pPr>
      <w:r w:rsidRPr="000349F2">
        <w:rPr>
          <w:color w:val="auto"/>
        </w:rPr>
        <w:t>2017. évtől az ASP rendszeren keresztül folyik a könyvelés. 2019. évben a könyvelés napra kész. Minden havi és negyedéves adatszolgáltatás időben lett teljesítve a Magyar Államkincstár felé.</w:t>
      </w:r>
    </w:p>
    <w:p w:rsidR="00F0790A" w:rsidRPr="000349F2" w:rsidRDefault="00F0790A" w:rsidP="00F0790A">
      <w:pPr>
        <w:spacing w:after="0"/>
        <w:ind w:left="-5" w:right="13"/>
        <w:rPr>
          <w:color w:val="auto"/>
        </w:rPr>
      </w:pPr>
      <w:r w:rsidRPr="000349F2">
        <w:rPr>
          <w:color w:val="auto"/>
        </w:rPr>
        <w:t>Jelentősen megkönnyíti a napi kapcsolattartást, adatszolgáltatást és jelentések megküldését az Államkincstárnak az elektronikus kapcsolattartás (eAdat, Önegm, KGR, ebr42 rendszer használata). Gyorsan, egyszerűen lehet elküldeni az adatokat. Hátránya, hogy gyakran másnapra, vagy azonnali adatszolgáltatást kell teljesíteni, valamint, hogy a postai úton történő továbbítást nem helyettesíti, vagyis papíralapon is be kell nyújtani az Államkincstár felé. Nagy változás az elektronikus aláírás bevezetése.</w:t>
      </w:r>
    </w:p>
    <w:p w:rsidR="00F0790A" w:rsidRPr="000349F2" w:rsidRDefault="00F0790A" w:rsidP="00F0790A">
      <w:pPr>
        <w:spacing w:after="0"/>
        <w:ind w:left="-5" w:right="13"/>
        <w:rPr>
          <w:color w:val="auto"/>
        </w:rPr>
      </w:pPr>
      <w:r w:rsidRPr="000349F2">
        <w:rPr>
          <w:color w:val="auto"/>
        </w:rPr>
        <w:t xml:space="preserve">A költségvetés elkészítése fontos és nehéz feladat minden önkormányzatnak és intézményeinek. Elkészítését gondos tervezés és az intézményekkel összehangolt munka előzi meg. </w:t>
      </w:r>
    </w:p>
    <w:p w:rsidR="00F0790A" w:rsidRPr="000349F2" w:rsidRDefault="00F0790A" w:rsidP="00F0790A">
      <w:pPr>
        <w:spacing w:after="0"/>
        <w:ind w:left="-5" w:right="13"/>
        <w:rPr>
          <w:color w:val="auto"/>
        </w:rPr>
      </w:pPr>
      <w:r w:rsidRPr="000349F2">
        <w:rPr>
          <w:color w:val="auto"/>
        </w:rPr>
        <w:lastRenderedPageBreak/>
        <w:t>A Belügyminisztérium által indított kistérségi startmunka programhoz önkormányzatunk is csatlakozott a foglalkoztatás növelése érdekében. Az eszközbeszerzéssel, dologi kiadásokkal kapcsolatos kiadások nyilvántartása, az elszámolások, nyilvántartások vezetése is a pénzügy feladata. A Munkaügyi Központ felé havonta kell továbbítani az elszámolásokat, és rendszeresen kell adatokat szolgáltatni a programban leírt teljesítendő feladatok helyzetéről. Jelenleg 35 fő közfoglalkoztatottat foglalkoztatunk.</w:t>
      </w:r>
    </w:p>
    <w:p w:rsidR="00F0790A" w:rsidRPr="000349F2" w:rsidRDefault="00F0790A" w:rsidP="00F0790A">
      <w:pPr>
        <w:spacing w:after="0"/>
        <w:ind w:left="-5" w:right="13"/>
        <w:rPr>
          <w:color w:val="auto"/>
        </w:rPr>
      </w:pPr>
      <w:r w:rsidRPr="000349F2">
        <w:rPr>
          <w:color w:val="auto"/>
        </w:rPr>
        <w:t>A rendszeres gyermekvédelmi kedvezmény kifizetésének formája 2012. évtől kezdődően Erzsébet- utalvány formájában történt. 2019. évben viszont ismét készpénzben kell kifizetni. Évente két alkalommal augusztus és november hónapban</w:t>
      </w:r>
      <w:r w:rsidRPr="000349F2">
        <w:rPr>
          <w:b/>
          <w:color w:val="auto"/>
        </w:rPr>
        <w:t xml:space="preserve"> </w:t>
      </w:r>
      <w:r w:rsidRPr="000349F2">
        <w:rPr>
          <w:color w:val="auto"/>
        </w:rPr>
        <w:t>van a kifizetés</w:t>
      </w:r>
      <w:r w:rsidRPr="000349F2">
        <w:rPr>
          <w:b/>
          <w:color w:val="auto"/>
        </w:rPr>
        <w:t xml:space="preserve">. </w:t>
      </w:r>
      <w:r w:rsidRPr="000349F2">
        <w:rPr>
          <w:color w:val="auto"/>
        </w:rPr>
        <w:t>Az augusztusi kifizetés már megtörtént 190 gyermeket érintett.</w:t>
      </w:r>
    </w:p>
    <w:p w:rsidR="00F0790A" w:rsidRPr="000349F2" w:rsidRDefault="00F0790A" w:rsidP="00F0790A">
      <w:pPr>
        <w:ind w:left="-5" w:right="13"/>
        <w:rPr>
          <w:color w:val="auto"/>
        </w:rPr>
      </w:pPr>
      <w:r w:rsidRPr="000349F2">
        <w:rPr>
          <w:color w:val="auto"/>
        </w:rPr>
        <w:t>Augusztus hónapban kifizetésre kerültek a beiskolázási és óvodáztatási támogatások / 5.000 forint/ fő /, amely 475 gyermeket érintett.</w:t>
      </w:r>
    </w:p>
    <w:p w:rsidR="00F0790A" w:rsidRPr="000349F2" w:rsidRDefault="00F0790A" w:rsidP="00F0790A">
      <w:pPr>
        <w:spacing w:after="0"/>
        <w:ind w:left="-5" w:right="13"/>
        <w:rPr>
          <w:color w:val="auto"/>
        </w:rPr>
      </w:pPr>
      <w:r w:rsidRPr="000349F2">
        <w:rPr>
          <w:color w:val="auto"/>
        </w:rPr>
        <w:t xml:space="preserve">Kiírásra került a „Tüzelőanyag vásárlás 2019” pályázat. Az előző évekhez hasonlóan benyújtottuk a pályázatot, melyen 2.400.300 forintot nyertünk. / 756 mázsa barnaköszén / Pályázatot nyújtottunk be a Rendkívüli szociális támogatásra, valamint Rendkívüli önkormányzati támogatásra is pályáztunk ez a régi ÖNHIKI-nek felel meg. A pályázatok jelenleg elbírálás alatt vannak. Pályázatot nyújtottunk be az önkormányzati feladatellátást szolgáló fejlesztésekre. /  belterületi utak fejlesztése / 2019. augusztus 22-én az önkormányzatokért felelős miniszter döntése alapján településünk nem nyert. A forráshiány miatt támogatásban nem részesült önkormányzatok tartaléklistára kerültek. További forrás rendelkezésre állás esetén 2019. október 16-ig még dönthet a miniszter.  </w:t>
      </w:r>
    </w:p>
    <w:p w:rsidR="00F0790A" w:rsidRPr="000349F2" w:rsidRDefault="00F0790A" w:rsidP="00F0790A">
      <w:pPr>
        <w:spacing w:after="0"/>
        <w:ind w:left="-5" w:right="13"/>
        <w:rPr>
          <w:color w:val="auto"/>
        </w:rPr>
      </w:pPr>
    </w:p>
    <w:p w:rsidR="00F0790A" w:rsidRPr="000349F2" w:rsidRDefault="00F0790A" w:rsidP="00F0790A">
      <w:pPr>
        <w:spacing w:after="0"/>
        <w:ind w:left="-5" w:right="13"/>
        <w:rPr>
          <w:color w:val="auto"/>
        </w:rPr>
      </w:pPr>
      <w:r w:rsidRPr="000349F2">
        <w:rPr>
          <w:color w:val="auto"/>
        </w:rPr>
        <w:t xml:space="preserve">Az önkormányzati ingatlanok hasznosítása bérbeadás útján történik a bérleti díjak, (mely lakbér, garázsbér és üzleti célú helyiség bérleti díja) bevétele és a hátralékok nyilvántartása is a pénzügy feladata. Ide tartozik a lakáscélú kamatmentes kölcsönök, munkáltatói kölcsönök törlesztésének nyilvántartása, befizetésének kezelése is. </w:t>
      </w:r>
    </w:p>
    <w:p w:rsidR="00F0790A" w:rsidRPr="000349F2" w:rsidRDefault="00F0790A" w:rsidP="00F0790A">
      <w:pPr>
        <w:ind w:left="-5" w:right="13"/>
        <w:rPr>
          <w:color w:val="auto"/>
        </w:rPr>
      </w:pPr>
      <w:r w:rsidRPr="000349F2">
        <w:rPr>
          <w:color w:val="auto"/>
        </w:rPr>
        <w:t xml:space="preserve">A nem rendszeres kifizetések, változó bér jelentés, szabadságok, táppénzes állomány lejelentése a KIRA programon keresztül történik. </w:t>
      </w:r>
    </w:p>
    <w:p w:rsidR="00F0790A" w:rsidRPr="000349F2" w:rsidRDefault="00F0790A" w:rsidP="00F0790A">
      <w:pPr>
        <w:spacing w:after="276" w:line="237" w:lineRule="auto"/>
        <w:ind w:left="-5"/>
        <w:jc w:val="left"/>
        <w:rPr>
          <w:color w:val="auto"/>
        </w:rPr>
      </w:pPr>
      <w:r w:rsidRPr="000349F2">
        <w:rPr>
          <w:color w:val="auto"/>
        </w:rPr>
        <w:t xml:space="preserve">Az üzemanyag felhasználás elszámolása az önkormányzati géppark esetében a hivatal feladata. Az elszámolás minden hónapban a Gépjármű üzemeltetési szabályzat szerint történik. </w:t>
      </w:r>
    </w:p>
    <w:p w:rsidR="00F0790A" w:rsidRPr="000349F2" w:rsidRDefault="00F0790A" w:rsidP="00F0790A">
      <w:pPr>
        <w:spacing w:after="0"/>
        <w:ind w:left="-5" w:right="13"/>
        <w:rPr>
          <w:color w:val="auto"/>
        </w:rPr>
      </w:pPr>
      <w:r w:rsidRPr="000349F2">
        <w:rPr>
          <w:color w:val="auto"/>
        </w:rPr>
        <w:t>A különböző statisztikai kimutatások jelentések a KSH felé szintén elektronikus úton történik. Az önkormányzat tulajdonában lévő ingatlanokról forgalomképes, korlátozottan forgalomképes, forgalomképtelen bontásban nyilvántartást kell vezetni, melyre az ASP vagyonkataszteri programja szolgál.</w:t>
      </w:r>
    </w:p>
    <w:p w:rsidR="00F0790A" w:rsidRPr="000349F2" w:rsidRDefault="00F0790A" w:rsidP="00F0790A">
      <w:pPr>
        <w:spacing w:after="0"/>
        <w:ind w:left="-5" w:right="13"/>
        <w:rPr>
          <w:color w:val="auto"/>
        </w:rPr>
      </w:pPr>
      <w:r w:rsidRPr="000349F2">
        <w:rPr>
          <w:color w:val="auto"/>
        </w:rPr>
        <w:t>A nagy értékű tárgyi eszközök (járművek, épületek, föld, gépek berendezések) értékét, értékcsökkenését az ASP  KATI programban tartjuk nyilván.</w:t>
      </w:r>
    </w:p>
    <w:p w:rsidR="00F0790A" w:rsidRPr="000349F2" w:rsidRDefault="00F0790A" w:rsidP="00F0790A">
      <w:pPr>
        <w:ind w:left="-5" w:right="13"/>
        <w:rPr>
          <w:color w:val="auto"/>
        </w:rPr>
      </w:pPr>
      <w:r w:rsidRPr="000349F2">
        <w:rPr>
          <w:color w:val="auto"/>
        </w:rPr>
        <w:t>2016. július 7-én megszűnt a Vízi Közmű Társulat. Ezzel, hogy átkerült az önkormányzathoz megnövekedett a pénzügy feladata. A nyilvántartó program, amivel a Vízi Közmű Társulat vezette az analitikát az Önkormányzat a Kimo-Soft Kft.-vel kötött szerződés alapján tovább használhatja. Amennyiben csekkre van szüksége az ügyfélnek ezzel a programmal azt is ki tudjuk állítani.</w:t>
      </w:r>
    </w:p>
    <w:p w:rsidR="000F4E6D" w:rsidRPr="000349F2" w:rsidRDefault="000F4E6D" w:rsidP="000F4E6D">
      <w:pPr>
        <w:spacing w:after="240"/>
        <w:rPr>
          <w:color w:val="auto"/>
        </w:rPr>
      </w:pPr>
      <w:r w:rsidRPr="000349F2">
        <w:rPr>
          <w:color w:val="auto"/>
        </w:rPr>
        <w:t xml:space="preserve">Az alábbiakban tájékoztatom Önöket a </w:t>
      </w:r>
      <w:r w:rsidRPr="000349F2">
        <w:rPr>
          <w:b/>
          <w:color w:val="auto"/>
        </w:rPr>
        <w:t>Terület- és Településfejlesztési Operatív Program</w:t>
      </w:r>
      <w:r w:rsidRPr="000349F2">
        <w:rPr>
          <w:color w:val="auto"/>
        </w:rPr>
        <w:t xml:space="preserve"> keretein belül megvalósuló pályázataink jelenlegi állapotáról és a velük kapcsolatos további teendőkről:</w:t>
      </w:r>
    </w:p>
    <w:p w:rsidR="000F4E6D" w:rsidRPr="000349F2" w:rsidRDefault="000F4E6D" w:rsidP="000F4E6D">
      <w:pPr>
        <w:spacing w:after="0"/>
        <w:rPr>
          <w:color w:val="auto"/>
          <w:u w:val="single"/>
        </w:rPr>
      </w:pPr>
      <w:r w:rsidRPr="000349F2">
        <w:rPr>
          <w:color w:val="auto"/>
          <w:u w:val="single"/>
        </w:rPr>
        <w:lastRenderedPageBreak/>
        <w:t>Piac gazdaságfejlesztése Gádoroson című, TOP-1.1.3-15-BS1-2016-00041 azonosító számú projekt:</w:t>
      </w:r>
    </w:p>
    <w:p w:rsidR="000F4E6D" w:rsidRPr="000349F2" w:rsidRDefault="000F4E6D" w:rsidP="000F4E6D">
      <w:pPr>
        <w:pStyle w:val="Listaszerbekezds"/>
        <w:numPr>
          <w:ilvl w:val="0"/>
          <w:numId w:val="11"/>
        </w:numPr>
        <w:spacing w:before="120" w:after="0" w:line="276" w:lineRule="auto"/>
        <w:ind w:left="714" w:hanging="357"/>
        <w:rPr>
          <w:color w:val="auto"/>
        </w:rPr>
      </w:pPr>
      <w:r w:rsidRPr="000349F2">
        <w:rPr>
          <w:color w:val="auto"/>
        </w:rPr>
        <w:t>Elkészült a projekt támogatási szerződésének 3. számú módosítása. Ez kitoltja a projekt fizikai befejezésének tervezett napját 2020. 06. 30-ra.</w:t>
      </w:r>
    </w:p>
    <w:p w:rsidR="000F4E6D" w:rsidRPr="000349F2" w:rsidRDefault="000F4E6D" w:rsidP="000F4E6D">
      <w:pPr>
        <w:pStyle w:val="Listaszerbekezds"/>
        <w:numPr>
          <w:ilvl w:val="0"/>
          <w:numId w:val="11"/>
        </w:numPr>
        <w:spacing w:after="0" w:line="276" w:lineRule="auto"/>
        <w:rPr>
          <w:color w:val="auto"/>
        </w:rPr>
      </w:pPr>
      <w:r w:rsidRPr="000349F2">
        <w:rPr>
          <w:color w:val="auto"/>
        </w:rPr>
        <w:t>A tervezett átalakításhoz tartozó tervdokumentáció elkészült, de hiányos. Így vissza kellett küldeni a tervezőnek felülvizsgálatra.</w:t>
      </w:r>
    </w:p>
    <w:p w:rsidR="000F4E6D" w:rsidRPr="000349F2" w:rsidRDefault="000F4E6D" w:rsidP="000F4E6D">
      <w:pPr>
        <w:pStyle w:val="Listaszerbekezds"/>
        <w:numPr>
          <w:ilvl w:val="0"/>
          <w:numId w:val="11"/>
        </w:numPr>
        <w:spacing w:after="0" w:line="276" w:lineRule="auto"/>
        <w:rPr>
          <w:color w:val="auto"/>
        </w:rPr>
      </w:pPr>
      <w:r w:rsidRPr="000349F2">
        <w:rPr>
          <w:color w:val="auto"/>
        </w:rPr>
        <w:t>A felülvizsgálat után lehet elindítani a következő közbeszerzést, majd – sikeressége esetén – kezdődhetnek meg a kivitelezés munkálatai.</w:t>
      </w:r>
    </w:p>
    <w:p w:rsidR="000F4E6D" w:rsidRPr="000349F2" w:rsidRDefault="000F4E6D" w:rsidP="000F4E6D">
      <w:pPr>
        <w:spacing w:after="0"/>
        <w:rPr>
          <w:color w:val="auto"/>
          <w:u w:val="single"/>
        </w:rPr>
      </w:pPr>
    </w:p>
    <w:p w:rsidR="000F4E6D" w:rsidRPr="000349F2" w:rsidRDefault="000F4E6D" w:rsidP="000F4E6D">
      <w:pPr>
        <w:spacing w:after="0"/>
        <w:rPr>
          <w:color w:val="auto"/>
          <w:u w:val="single"/>
        </w:rPr>
      </w:pPr>
      <w:r w:rsidRPr="000349F2">
        <w:rPr>
          <w:color w:val="auto"/>
          <w:u w:val="single"/>
        </w:rPr>
        <w:t>Gádoros Polgármesteri Hivatal épületének energetikai felújítása című, TOP-3.2.1-15-BS1-2016-00030 azonosító számú projekt:</w:t>
      </w:r>
    </w:p>
    <w:p w:rsidR="000F4E6D" w:rsidRPr="000349F2" w:rsidRDefault="000F4E6D" w:rsidP="000F4E6D">
      <w:pPr>
        <w:pStyle w:val="Listaszerbekezds"/>
        <w:numPr>
          <w:ilvl w:val="0"/>
          <w:numId w:val="11"/>
        </w:numPr>
        <w:spacing w:before="120" w:after="0" w:line="276" w:lineRule="auto"/>
        <w:ind w:left="714" w:hanging="357"/>
        <w:rPr>
          <w:color w:val="auto"/>
        </w:rPr>
      </w:pPr>
      <w:r w:rsidRPr="000349F2">
        <w:rPr>
          <w:color w:val="auto"/>
        </w:rPr>
        <w:t>Elkészült a projekt támogatási szerződésének 5. számú módosítása. Ez kitoltja a projekt fizikai befejezésének tervezett napját 2020. 07. 31-re.</w:t>
      </w:r>
    </w:p>
    <w:p w:rsidR="000F4E6D" w:rsidRPr="000349F2" w:rsidRDefault="000F4E6D" w:rsidP="000F4E6D">
      <w:pPr>
        <w:pStyle w:val="Listaszerbekezds"/>
        <w:numPr>
          <w:ilvl w:val="0"/>
          <w:numId w:val="11"/>
        </w:numPr>
        <w:spacing w:before="120" w:after="0" w:line="276" w:lineRule="auto"/>
        <w:ind w:left="714" w:hanging="357"/>
        <w:rPr>
          <w:color w:val="auto"/>
        </w:rPr>
      </w:pPr>
      <w:r w:rsidRPr="000349F2">
        <w:rPr>
          <w:color w:val="auto"/>
        </w:rPr>
        <w:t>Átdolgozott műszaki tartalmú tervek még mindig nem készültek el, így a tervező céget próbáljuk minél jobban sürgetni.</w:t>
      </w:r>
    </w:p>
    <w:p w:rsidR="000F4E6D" w:rsidRPr="000349F2" w:rsidRDefault="000F4E6D" w:rsidP="000F4E6D">
      <w:pPr>
        <w:pStyle w:val="Listaszerbekezds"/>
        <w:numPr>
          <w:ilvl w:val="0"/>
          <w:numId w:val="11"/>
        </w:numPr>
        <w:spacing w:after="0" w:line="276" w:lineRule="auto"/>
        <w:rPr>
          <w:color w:val="auto"/>
        </w:rPr>
      </w:pPr>
      <w:r w:rsidRPr="000349F2">
        <w:rPr>
          <w:color w:val="auto"/>
        </w:rPr>
        <w:t>Ezek után lehet elindítani a következő közbeszerzést, majd – sikeressége esetén – kezdődhetnek meg a kivitelezés munkálatai.</w:t>
      </w:r>
    </w:p>
    <w:p w:rsidR="000F4E6D" w:rsidRPr="000349F2" w:rsidRDefault="000F4E6D" w:rsidP="000F4E6D">
      <w:pPr>
        <w:spacing w:after="0"/>
        <w:rPr>
          <w:color w:val="auto"/>
        </w:rPr>
      </w:pPr>
    </w:p>
    <w:p w:rsidR="000F4E6D" w:rsidRPr="000349F2" w:rsidRDefault="000F4E6D" w:rsidP="000F4E6D">
      <w:pPr>
        <w:spacing w:after="0" w:line="240" w:lineRule="auto"/>
        <w:rPr>
          <w:color w:val="auto"/>
          <w:u w:val="single"/>
        </w:rPr>
      </w:pPr>
      <w:r w:rsidRPr="000349F2">
        <w:rPr>
          <w:color w:val="auto"/>
          <w:u w:val="single"/>
        </w:rPr>
        <w:t>Gádoros Nagyközség Önkormányzata Képviselő-Testületének Napközi Otthonos Óvodája infrastruktúrális fejlesztése című, TOP-1.4.1-15-BS1-2016-00047 azonosító számú projekt:</w:t>
      </w:r>
    </w:p>
    <w:p w:rsidR="000F4E6D" w:rsidRPr="000349F2" w:rsidRDefault="000F4E6D" w:rsidP="000F4E6D">
      <w:pPr>
        <w:pStyle w:val="Listaszerbekezds"/>
        <w:numPr>
          <w:ilvl w:val="0"/>
          <w:numId w:val="12"/>
        </w:numPr>
        <w:spacing w:before="120" w:after="0" w:line="240" w:lineRule="auto"/>
        <w:ind w:left="714" w:hanging="357"/>
        <w:jc w:val="left"/>
        <w:rPr>
          <w:color w:val="auto"/>
        </w:rPr>
      </w:pPr>
      <w:r w:rsidRPr="000349F2">
        <w:rPr>
          <w:color w:val="auto"/>
        </w:rPr>
        <w:t>Folyamatban van a projektzárás.</w:t>
      </w:r>
    </w:p>
    <w:p w:rsidR="000F4E6D" w:rsidRPr="000349F2" w:rsidRDefault="000F4E6D" w:rsidP="000F4E6D">
      <w:pPr>
        <w:ind w:left="0" w:firstLine="0"/>
        <w:rPr>
          <w:color w:val="auto"/>
        </w:rPr>
      </w:pPr>
    </w:p>
    <w:p w:rsidR="000F4E6D" w:rsidRPr="000349F2" w:rsidRDefault="000F4E6D" w:rsidP="000F4E6D">
      <w:pPr>
        <w:spacing w:after="0" w:line="240" w:lineRule="auto"/>
        <w:rPr>
          <w:color w:val="auto"/>
          <w:u w:val="single"/>
        </w:rPr>
      </w:pPr>
      <w:r w:rsidRPr="000349F2">
        <w:rPr>
          <w:color w:val="auto"/>
          <w:u w:val="single"/>
        </w:rPr>
        <w:t>Orvosi rendelő fejlesztése Gádoroson című, TOP-4.1.1-15-BS1-2016-00014 azonosító számú projekt:</w:t>
      </w:r>
    </w:p>
    <w:p w:rsidR="000F4E6D" w:rsidRPr="000349F2" w:rsidRDefault="000F4E6D" w:rsidP="000F4E6D">
      <w:pPr>
        <w:pStyle w:val="Listaszerbekezds"/>
        <w:numPr>
          <w:ilvl w:val="0"/>
          <w:numId w:val="12"/>
        </w:numPr>
        <w:spacing w:before="120" w:after="0" w:line="240" w:lineRule="auto"/>
        <w:ind w:left="714" w:hanging="357"/>
        <w:jc w:val="left"/>
        <w:rPr>
          <w:color w:val="auto"/>
        </w:rPr>
      </w:pPr>
      <w:r w:rsidRPr="000349F2">
        <w:rPr>
          <w:color w:val="auto"/>
        </w:rPr>
        <w:t>Várunk a többletforrás igénylésünk elbírásra.</w:t>
      </w:r>
    </w:p>
    <w:p w:rsidR="000F4E6D" w:rsidRPr="000349F2" w:rsidRDefault="000F4E6D" w:rsidP="000F4E6D">
      <w:pPr>
        <w:pStyle w:val="Listaszerbekezds"/>
        <w:numPr>
          <w:ilvl w:val="0"/>
          <w:numId w:val="12"/>
        </w:numPr>
        <w:spacing w:before="120" w:after="0" w:line="240" w:lineRule="auto"/>
        <w:ind w:left="714" w:hanging="357"/>
        <w:jc w:val="left"/>
        <w:rPr>
          <w:color w:val="auto"/>
        </w:rPr>
      </w:pPr>
      <w:r w:rsidRPr="000349F2">
        <w:rPr>
          <w:color w:val="auto"/>
        </w:rPr>
        <w:t>Az elbírálás után kezdődhet meg a projektzárás.</w:t>
      </w:r>
    </w:p>
    <w:p w:rsidR="000F4E6D" w:rsidRPr="000349F2" w:rsidRDefault="000F4E6D" w:rsidP="000F4E6D">
      <w:pPr>
        <w:spacing w:before="120" w:after="0" w:line="240" w:lineRule="auto"/>
        <w:rPr>
          <w:color w:val="auto"/>
        </w:rPr>
      </w:pPr>
    </w:p>
    <w:p w:rsidR="000F4E6D" w:rsidRPr="000349F2" w:rsidRDefault="000F4E6D" w:rsidP="000F4E6D">
      <w:pPr>
        <w:spacing w:before="120" w:after="0" w:line="240" w:lineRule="auto"/>
        <w:rPr>
          <w:color w:val="auto"/>
          <w:u w:val="single"/>
        </w:rPr>
      </w:pPr>
      <w:r w:rsidRPr="000349F2">
        <w:rPr>
          <w:color w:val="auto"/>
          <w:u w:val="single"/>
        </w:rPr>
        <w:t>Gondozási központ eszközfejlesztése Gádoroson című, TOP-4.2.1-15-BS1-2016-00035 azonosító számú projekt:</w:t>
      </w:r>
    </w:p>
    <w:p w:rsidR="000F4E6D" w:rsidRPr="000349F2" w:rsidRDefault="000F4E6D" w:rsidP="000F4E6D">
      <w:pPr>
        <w:pStyle w:val="Listaszerbekezds"/>
        <w:numPr>
          <w:ilvl w:val="0"/>
          <w:numId w:val="13"/>
        </w:numPr>
        <w:spacing w:before="120" w:after="0" w:line="240" w:lineRule="auto"/>
        <w:jc w:val="left"/>
        <w:rPr>
          <w:color w:val="auto"/>
        </w:rPr>
      </w:pPr>
      <w:r w:rsidRPr="000349F2">
        <w:rPr>
          <w:color w:val="auto"/>
        </w:rPr>
        <w:t>A projekt lezárult, további intézkedés nem szükséges.</w:t>
      </w:r>
    </w:p>
    <w:p w:rsidR="000F4E6D" w:rsidRPr="000349F2" w:rsidRDefault="000F4E6D" w:rsidP="000F4E6D">
      <w:pPr>
        <w:spacing w:before="120" w:after="0" w:line="240" w:lineRule="auto"/>
        <w:rPr>
          <w:color w:val="auto"/>
        </w:rPr>
      </w:pPr>
    </w:p>
    <w:p w:rsidR="000F4E6D" w:rsidRPr="000349F2" w:rsidRDefault="000F4E6D" w:rsidP="000F4E6D">
      <w:pPr>
        <w:spacing w:after="276" w:line="238" w:lineRule="auto"/>
        <w:ind w:left="-5"/>
        <w:rPr>
          <w:color w:val="auto"/>
          <w:u w:val="single"/>
        </w:rPr>
      </w:pPr>
      <w:r w:rsidRPr="000349F2">
        <w:rPr>
          <w:b/>
          <w:bCs/>
          <w:color w:val="auto"/>
          <w:u w:val="single"/>
        </w:rPr>
        <w:t>TOP-1.4.1-19-BS1-2019.</w:t>
      </w:r>
      <w:r w:rsidRPr="000349F2">
        <w:rPr>
          <w:color w:val="auto"/>
          <w:u w:val="single"/>
        </w:rPr>
        <w:t xml:space="preserve"> azonosító számú „</w:t>
      </w:r>
      <w:r w:rsidRPr="000349F2">
        <w:rPr>
          <w:b/>
          <w:bCs/>
          <w:color w:val="auto"/>
          <w:u w:val="single"/>
        </w:rPr>
        <w:t>Bölcsődei férőhelyek kialakítása, bővítése”</w:t>
      </w:r>
      <w:r w:rsidRPr="000349F2">
        <w:rPr>
          <w:color w:val="auto"/>
          <w:u w:val="single"/>
        </w:rPr>
        <w:t xml:space="preserve"> című pályázat </w:t>
      </w:r>
    </w:p>
    <w:p w:rsidR="000F4E6D" w:rsidRPr="000349F2" w:rsidRDefault="000F4E6D" w:rsidP="000F4E6D">
      <w:pPr>
        <w:pStyle w:val="Listaszerbekezds"/>
        <w:numPr>
          <w:ilvl w:val="0"/>
          <w:numId w:val="13"/>
        </w:numPr>
        <w:spacing w:after="276" w:line="238" w:lineRule="auto"/>
        <w:rPr>
          <w:color w:val="auto"/>
        </w:rPr>
      </w:pPr>
      <w:r w:rsidRPr="000349F2">
        <w:rPr>
          <w:color w:val="auto"/>
        </w:rPr>
        <w:t xml:space="preserve">támogatási kérelme benyújtásra került. </w:t>
      </w:r>
    </w:p>
    <w:p w:rsidR="000F4E6D" w:rsidRPr="000349F2" w:rsidRDefault="000F4E6D" w:rsidP="000F4E6D">
      <w:pPr>
        <w:pStyle w:val="Listaszerbekezds"/>
        <w:numPr>
          <w:ilvl w:val="0"/>
          <w:numId w:val="13"/>
        </w:numPr>
        <w:spacing w:after="276" w:line="238" w:lineRule="auto"/>
        <w:rPr>
          <w:color w:val="auto"/>
        </w:rPr>
      </w:pPr>
      <w:r w:rsidRPr="000349F2">
        <w:rPr>
          <w:color w:val="auto"/>
        </w:rPr>
        <w:t xml:space="preserve">A támogatási kérelmének jogosultsági vizsgálatát elvégezte a Magyar Államkincstár Békés Megyei Igazgatósága, tájékoztatásuk szerint a felhívásban meghatározott jogosultsági szempontoknak megfelelt a támogatási kérelem, és megkezdik a tartalmi értékelést. </w:t>
      </w:r>
    </w:p>
    <w:p w:rsidR="000F4E6D" w:rsidRPr="000349F2" w:rsidRDefault="000F4E6D" w:rsidP="000F4E6D">
      <w:pPr>
        <w:spacing w:after="276" w:line="238" w:lineRule="auto"/>
        <w:ind w:left="-5"/>
        <w:rPr>
          <w:b/>
          <w:bCs/>
          <w:color w:val="auto"/>
        </w:rPr>
      </w:pPr>
      <w:r w:rsidRPr="000349F2">
        <w:rPr>
          <w:b/>
          <w:bCs/>
          <w:color w:val="auto"/>
        </w:rPr>
        <w:t>A Magyar Falu Program keretében</w:t>
      </w: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lastRenderedPageBreak/>
        <w:t xml:space="preserve">„A nemzeti és helyi identitástudat erősítése” című, MFP-NHI/2019. kódszámú pályázatban </w:t>
      </w:r>
      <w:r w:rsidRPr="000349F2">
        <w:rPr>
          <w:color w:val="auto"/>
        </w:rPr>
        <w:t>5.000.000, - Ft-ra pályázott Gádoros Nagyközség Önkormányzata. Ajánlati felhívások kiküldésre kerültek a pályázatíróknak. A Kraszkó Projekt Kft (5666 Medgyesegyháza, Arany János utca 25.) nyert. A pályázat beadásra került 2019.05.14-én. A Magyar Államkincstár hiánypótlásra szólította fel az önkormányzatot, a hiánypótlás megtörtént. A pályázat megfelelt a pályázati feltételeknek, és 2019. július 04-én 6.914.572, - Ft támogatásra jogosult. Az augusztus 20-ai rendezvény a pályázat keretén belül lebonyolításra került, a Falunapi előkészületek folyamatban vannak. A pályázott eszközök (sátor, sörpad) leszállítása folyamatban van.</w:t>
      </w:r>
    </w:p>
    <w:p w:rsidR="000F4E6D" w:rsidRPr="000349F2" w:rsidRDefault="000F4E6D" w:rsidP="000F4E6D">
      <w:pPr>
        <w:pStyle w:val="Listaszerbekezds"/>
        <w:spacing w:after="276" w:line="238" w:lineRule="auto"/>
        <w:ind w:left="345" w:firstLine="0"/>
        <w:rPr>
          <w:b/>
          <w:bCs/>
          <w:color w:val="auto"/>
        </w:rPr>
      </w:pP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t>„Orvosi rendelő” című, MFP-HOR/2019. kódszámú pályázatban</w:t>
      </w:r>
      <w:r w:rsidRPr="000349F2">
        <w:rPr>
          <w:color w:val="auto"/>
        </w:rPr>
        <w:t xml:space="preserve"> 30.000.000, - Ft-ra pályázott Gádoros Nagyközség Önkormányzata, a gyermekorvosi rendelő felújítására, korszerűsítésére. Ajánlati felhívások kiküldésre kerültek a pályázatíróknak. A Békés Megyei Önkormányzati Hivatal (5600 Békéscsaba, Árpád sor 18.) lett a nyertes. A pályázat beadásra került 2019.05.27-én. A Magyar Államkincstár hiánypótlásra szólította fel az önkormányzatot, a hiánypótlás megtörtént. A pályázat megfelelt a pályázati feltételeknek, és 2019. július 25-én 29.999.999, - Ft támogatásra jogosult. </w:t>
      </w:r>
    </w:p>
    <w:p w:rsidR="000F4E6D" w:rsidRPr="000349F2" w:rsidRDefault="000F4E6D" w:rsidP="000F4E6D">
      <w:pPr>
        <w:pStyle w:val="Listaszerbekezds"/>
        <w:rPr>
          <w:color w:val="auto"/>
        </w:rPr>
      </w:pP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t xml:space="preserve">„Óvoda fejlesztés” című, MFP-FOB/2019. kódszámú pályázatban </w:t>
      </w:r>
      <w:r w:rsidRPr="000349F2">
        <w:rPr>
          <w:color w:val="auto"/>
        </w:rPr>
        <w:t xml:space="preserve">30.000.000, - Ft-ra pályázott Gádoros Nagyközség Önkormányzata, az óvoda lapostető, raktárépület, valamint térburkolat felújítási munkáira. Ajánlati felhívások kiküldésre kerültek a pályázatíróknak. A Kraszkó Projekt Kft. (5666 Medgyesegyháza, Arany János utca 25.) lett a nyertes. Ajánlatkérés lett kiküldve tervező cégek számára is, Bárdi Edina 5502 Gyomaendrőd, Borostyán u. 25. szám alatti egyéni vállalkozó adta a legkedvezőbb ajánlatot. A pályázat beadásra került 2019.08.20-án. A Magyar Államkincstár hiánypótlásra szólította fel az önkormányzatot, a hiánypótlás megtörtént. </w:t>
      </w:r>
    </w:p>
    <w:p w:rsidR="000F4E6D" w:rsidRPr="000349F2" w:rsidRDefault="000F4E6D" w:rsidP="000F4E6D">
      <w:pPr>
        <w:pStyle w:val="Listaszerbekezds"/>
        <w:rPr>
          <w:color w:val="auto"/>
        </w:rPr>
      </w:pP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t xml:space="preserve">„Óvoda udvar” című, MFP-OUF/2019. kódszámú pályázatban </w:t>
      </w:r>
      <w:r w:rsidRPr="000349F2">
        <w:rPr>
          <w:color w:val="auto"/>
        </w:rPr>
        <w:t>5.000.000, - Ft-ra pályázott Gádoros Nagyközség Önkormányzata, az óvoda udvar kerítés felújítási munkáira, és rollerpálya építésére. Ajánlati felhívások kiküldésre kerültek a pályázatíróknak. A Kraszkó Projekt Kft. (5666 Medgyesegyháza, Arany János utca 25.) lett a nyertes. Ajánlatkérés lett kiküldve tervező cégek számára is, Bárdi Edina 5502 Gyomaendrőd, Borostyán u. 25. szám alatti egyéni vállalkozó adta a legkedvezőbb ajánlatot. A pályázat beadásra került 2019.09.08-án. A Magyar Államkincstár hiánypótlásra szólította fel az önkormányzatot, a hiánypótlás folyamatban van.</w:t>
      </w:r>
    </w:p>
    <w:p w:rsidR="000F4E6D" w:rsidRPr="000349F2" w:rsidRDefault="000F4E6D" w:rsidP="000F4E6D">
      <w:pPr>
        <w:pStyle w:val="Listaszerbekezds"/>
        <w:spacing w:after="276" w:line="238" w:lineRule="auto"/>
        <w:ind w:left="345" w:firstLine="0"/>
        <w:rPr>
          <w:color w:val="auto"/>
        </w:rPr>
      </w:pP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t xml:space="preserve">„Eszközfejlesztés belterületi közterület karbantartására” című, MFP-KKE/2019. kódszámú pályázatban </w:t>
      </w:r>
      <w:r w:rsidRPr="000349F2">
        <w:rPr>
          <w:color w:val="auto"/>
        </w:rPr>
        <w:t xml:space="preserve">15.000.000, - Ft-ra pályázott Gádoros Nagyközség Önkormányzata, többfunkciós eszközök beszerzésére, amelyek hozzájárulnak a belterületi közterületek megfelelő karbantartásához, közparkok, járdák, járda melletti zöldterületek, emlékhelyek fenntartásához, gondozásához. Ajánlati felhívások kiküldésre kerültek a pályázatíróknak. A Kraszkó Projekt Kft. (5666 Medgyesegyháza, Arany János utca 25.) lett a nyertes. A pályázat beadásra került 2019.08.31-én. </w:t>
      </w:r>
    </w:p>
    <w:p w:rsidR="000F4E6D" w:rsidRPr="000349F2" w:rsidRDefault="000F4E6D" w:rsidP="000F4E6D">
      <w:pPr>
        <w:pStyle w:val="Listaszerbekezds"/>
        <w:spacing w:after="276" w:line="238" w:lineRule="auto"/>
        <w:ind w:left="345" w:firstLine="0"/>
        <w:rPr>
          <w:b/>
          <w:bCs/>
          <w:color w:val="auto"/>
        </w:rPr>
      </w:pPr>
    </w:p>
    <w:p w:rsidR="000F4E6D" w:rsidRPr="000349F2" w:rsidRDefault="000F4E6D" w:rsidP="000F4E6D">
      <w:pPr>
        <w:pStyle w:val="Listaszerbekezds"/>
        <w:numPr>
          <w:ilvl w:val="0"/>
          <w:numId w:val="10"/>
        </w:numPr>
        <w:spacing w:after="276" w:line="238" w:lineRule="auto"/>
        <w:ind w:left="0" w:firstLine="0"/>
        <w:rPr>
          <w:b/>
          <w:bCs/>
          <w:color w:val="auto"/>
        </w:rPr>
      </w:pPr>
      <w:r w:rsidRPr="000349F2">
        <w:rPr>
          <w:b/>
          <w:bCs/>
          <w:color w:val="auto"/>
        </w:rPr>
        <w:t xml:space="preserve">„Temető fejlesztése” című, MFP-FFT/2019. kódszámú pályázatban </w:t>
      </w:r>
      <w:r w:rsidRPr="000349F2">
        <w:rPr>
          <w:color w:val="auto"/>
        </w:rPr>
        <w:t xml:space="preserve">5.000.000, - Ft-ra pályázott Gádoros Nagyközség Önkormányzata, urnafal építésére, és a temető meglévő járdáinak, térburkolatának felújítási munkálataira. Ajánlati felhívások kiküldésre kerültek a pályázatíróknak. A Békés Megyei Önkormányzati Hivatal (5600 Békéscsaba, Árpád sor 18.) lett a nyertes. Ajánlatkérés lett kiküldve tervező cégek számára is, Bárdi Edina 5502 </w:t>
      </w:r>
      <w:r w:rsidRPr="000349F2">
        <w:rPr>
          <w:color w:val="auto"/>
        </w:rPr>
        <w:lastRenderedPageBreak/>
        <w:t>Gyomaendrőd, Borostyán u. 25. szám alatti egyéni vállalkozó adta a legkedvezőbb ajánlatot. A pályázat beadásra került 2019.09.05-én.</w:t>
      </w:r>
    </w:p>
    <w:p w:rsidR="000F4E6D" w:rsidRPr="000349F2" w:rsidRDefault="000F4E6D" w:rsidP="000F4E6D">
      <w:pPr>
        <w:pStyle w:val="Listaszerbekezds"/>
        <w:spacing w:after="276" w:line="238" w:lineRule="auto"/>
        <w:ind w:left="345" w:firstLine="0"/>
        <w:rPr>
          <w:b/>
          <w:bCs/>
          <w:color w:val="auto"/>
        </w:rPr>
      </w:pPr>
    </w:p>
    <w:p w:rsidR="000F4E6D" w:rsidRPr="000349F2" w:rsidRDefault="000F4E6D" w:rsidP="000F4E6D">
      <w:pPr>
        <w:pStyle w:val="Listaszerbekezds"/>
        <w:numPr>
          <w:ilvl w:val="0"/>
          <w:numId w:val="10"/>
        </w:numPr>
        <w:spacing w:after="276" w:line="238" w:lineRule="auto"/>
        <w:ind w:left="0" w:firstLine="0"/>
        <w:rPr>
          <w:b/>
          <w:bCs/>
          <w:color w:val="auto"/>
        </w:rPr>
      </w:pPr>
      <w:r w:rsidRPr="000349F2">
        <w:rPr>
          <w:b/>
          <w:bCs/>
          <w:color w:val="auto"/>
        </w:rPr>
        <w:t xml:space="preserve">„Kistelepülések járda építésének, felújításának anyagtámogatása” című, MFP-BJA/2019. kódszámú pályázatban </w:t>
      </w:r>
      <w:r w:rsidRPr="000349F2">
        <w:rPr>
          <w:color w:val="auto"/>
        </w:rPr>
        <w:t xml:space="preserve">5.000.000, - Ft-ra pályázott Gádoros Nagyközség Önkormányzata, a Kossuth utca, a Bem utca, a Bajcsy-Zsilinszky utca és a Nagy utca szakaszos járdafelújítási tervére. Ajánlati felhívások kiküldésre kerültek a pályázatíróknak. A Békés Megyei Önkormányzati Hivatal (5600 Békéscsaba, Árpád sor 18.) lett a nyertes. Ajánlatkérés lett kiküldve tervező cégek számára is, a Gyulai KÖZTERV Kft. (5700 Gyula, </w:t>
      </w:r>
      <w:r w:rsidRPr="000349F2">
        <w:rPr>
          <w:bCs/>
          <w:color w:val="auto"/>
          <w:szCs w:val="24"/>
        </w:rPr>
        <w:t>Nagyváradi út 54</w:t>
      </w:r>
      <w:r w:rsidRPr="000349F2">
        <w:rPr>
          <w:bCs/>
          <w:color w:val="auto"/>
        </w:rPr>
        <w:t>.</w:t>
      </w:r>
      <w:r w:rsidRPr="000349F2">
        <w:rPr>
          <w:color w:val="auto"/>
        </w:rPr>
        <w:t xml:space="preserve"> szám) adta a legkedvezőbb ajánlatot. A pályázat beadásra került 2019.08.30-án. A Magyar Államkincstár hiánypótlásra szólította fel az önkormányzatot, a hiánypótlás folyamatban van.</w:t>
      </w:r>
    </w:p>
    <w:p w:rsidR="000F4E6D" w:rsidRPr="000349F2" w:rsidRDefault="000F4E6D" w:rsidP="000F4E6D">
      <w:pPr>
        <w:pStyle w:val="Listaszerbekezds"/>
        <w:spacing w:after="276" w:line="238" w:lineRule="auto"/>
        <w:ind w:left="345" w:firstLine="0"/>
        <w:rPr>
          <w:b/>
          <w:bCs/>
          <w:color w:val="auto"/>
        </w:rPr>
      </w:pPr>
    </w:p>
    <w:p w:rsidR="000F4E6D" w:rsidRPr="000349F2" w:rsidRDefault="000F4E6D" w:rsidP="000F4E6D">
      <w:pPr>
        <w:pStyle w:val="Listaszerbekezds"/>
        <w:numPr>
          <w:ilvl w:val="0"/>
          <w:numId w:val="10"/>
        </w:numPr>
        <w:spacing w:after="276" w:line="238" w:lineRule="auto"/>
        <w:ind w:left="0" w:firstLine="0"/>
        <w:rPr>
          <w:color w:val="auto"/>
        </w:rPr>
      </w:pPr>
      <w:r w:rsidRPr="000349F2">
        <w:rPr>
          <w:b/>
          <w:bCs/>
          <w:color w:val="auto"/>
        </w:rPr>
        <w:t>„Önkormányzati tulajdonú utak felújítása” című, MFP-ÖTU/2019. kódszámú pályázatban 3</w:t>
      </w:r>
      <w:r w:rsidRPr="000349F2">
        <w:rPr>
          <w:color w:val="auto"/>
        </w:rPr>
        <w:t xml:space="preserve">0.000.000, - Ft-ra pályázott Gádoros Nagyközség Önkormányzata, az Önkormányzat tulajdonában lévő utak felújítására. Ajánlati felhívások kiküldésre kerültek a pályázatíróknak. A Kraszkó Projekt Kft. (5666 Medgyesegyháza, Arany János utca 25.) lett a nyertes. Ajánlatkérés lett kiküldve tervező cégek számára is, a Gyulai KÖZTERV Kft. (5700 Gyula, </w:t>
      </w:r>
      <w:r w:rsidRPr="000349F2">
        <w:rPr>
          <w:bCs/>
          <w:color w:val="auto"/>
          <w:szCs w:val="24"/>
        </w:rPr>
        <w:t>Nagyváradi út 54</w:t>
      </w:r>
      <w:r w:rsidRPr="000349F2">
        <w:rPr>
          <w:bCs/>
          <w:color w:val="auto"/>
        </w:rPr>
        <w:t>.</w:t>
      </w:r>
      <w:r w:rsidRPr="000349F2">
        <w:rPr>
          <w:color w:val="auto"/>
        </w:rPr>
        <w:t xml:space="preserve"> szám) adta a legkedvezőbb ajánlatot. A pályázat beadásra került 2019.08.30-án. A Magyar Államkincstár hiánypótlásra szólította fel az önkormányzatot, a hiánypótlás megtörtént. </w:t>
      </w:r>
    </w:p>
    <w:p w:rsidR="000F4E6D" w:rsidRPr="000349F2" w:rsidRDefault="000F4E6D" w:rsidP="000F4E6D">
      <w:pPr>
        <w:pStyle w:val="Listaszerbekezds"/>
        <w:spacing w:after="276" w:line="238" w:lineRule="auto"/>
        <w:ind w:left="345" w:firstLine="0"/>
        <w:rPr>
          <w:b/>
          <w:bCs/>
          <w:color w:val="auto"/>
        </w:rPr>
      </w:pPr>
    </w:p>
    <w:p w:rsidR="000F4E6D" w:rsidRPr="000349F2" w:rsidRDefault="000F4E6D" w:rsidP="000F4E6D">
      <w:pPr>
        <w:pStyle w:val="Listaszerbekezds"/>
        <w:numPr>
          <w:ilvl w:val="0"/>
          <w:numId w:val="10"/>
        </w:numPr>
        <w:spacing w:after="276" w:line="238" w:lineRule="auto"/>
        <w:ind w:left="0" w:firstLine="0"/>
        <w:rPr>
          <w:b/>
          <w:bCs/>
          <w:color w:val="auto"/>
        </w:rPr>
      </w:pPr>
      <w:r w:rsidRPr="000349F2">
        <w:rPr>
          <w:b/>
          <w:bCs/>
          <w:color w:val="auto"/>
        </w:rPr>
        <w:t xml:space="preserve">„Polgármesteri Hivatal felújítása” című, MFP-HPH/2019. kódszámú pályázat pályázatban </w:t>
      </w:r>
      <w:r w:rsidRPr="000349F2">
        <w:rPr>
          <w:color w:val="auto"/>
        </w:rPr>
        <w:t xml:space="preserve">50.000.000, - Ft-ra pályázott Gádoros Nagyközség Önkormányzata, a Polgármesteri Hivatal épületének felújítási munkáira, bútorvásárlásra. Ajánlati felhívások kiküldésre kerültek a pályázatíróknak. A Kraszkó Projekt Kft. (5666 Medgyesegyháza, Arany János utca 25.) lett a nyertes. Ajánlatkérés lett kiküldve tervező cégek számára is, a SZRNKA Bt. 5600 Békéscsaba, Május 1. u. 24. szám alatti egyéni vállalkozó adta a legkedvezőbb ajánlatot. A pályázat beadásra került 2019.09.12-én. </w:t>
      </w:r>
    </w:p>
    <w:p w:rsidR="000F4E6D" w:rsidRPr="000349F2" w:rsidRDefault="000F4E6D" w:rsidP="000F4E6D">
      <w:pPr>
        <w:pStyle w:val="Listaszerbekezds"/>
        <w:rPr>
          <w:b/>
          <w:bCs/>
          <w:color w:val="auto"/>
        </w:rPr>
      </w:pPr>
    </w:p>
    <w:p w:rsidR="000F4E6D" w:rsidRPr="000349F2" w:rsidRDefault="000F4E6D" w:rsidP="000F4E6D">
      <w:pPr>
        <w:pStyle w:val="Default"/>
        <w:numPr>
          <w:ilvl w:val="0"/>
          <w:numId w:val="10"/>
        </w:numPr>
        <w:jc w:val="both"/>
        <w:rPr>
          <w:b/>
          <w:bCs/>
          <w:color w:val="auto"/>
        </w:rPr>
      </w:pPr>
      <w:r w:rsidRPr="000349F2">
        <w:rPr>
          <w:b/>
          <w:bCs/>
          <w:color w:val="auto"/>
        </w:rPr>
        <w:t xml:space="preserve">VP6-7.2.1-7.4.1.2-16 kódszámú „Külterületi helyi közutak fejlesztése, önkormányzati utak kezeléséhez, állapot javításához, karbantartásához szükséges erő- és munkagépek beszerzése” című </w:t>
      </w:r>
      <w:r w:rsidRPr="000349F2">
        <w:rPr>
          <w:color w:val="auto"/>
        </w:rPr>
        <w:t>pályázatban Gádoros Nagyközségi Önkormányzat</w:t>
      </w:r>
      <w:r w:rsidRPr="000349F2">
        <w:rPr>
          <w:b/>
          <w:bCs/>
          <w:color w:val="auto"/>
        </w:rPr>
        <w:t xml:space="preserve"> </w:t>
      </w:r>
      <w:r w:rsidRPr="000349F2">
        <w:rPr>
          <w:color w:val="auto"/>
        </w:rPr>
        <w:t>Képviselő-testülete a 301/2018. (XII.18.) KT határozatával döntött arról, hogy a 068 hrsz-ú utat újítja fel. Ajánlati felhívások kerültek kiküldésre közbeszerzési szakértőknek és műszaki ellenőröknek is. Dr. Domján Ákos egyéni ügyvéd (6000 Kecskemét, Rákóczi út 9. 1/7.) lett a közbeszerzési szakértő, Balla Ottó egyéni vállalkozó (4030 Debrecen, Dobverő utca 12.) pedig a műszaki ellenőr nyertes. Folyamatban van a közbeszerzési eljárás elindítása, a kivitelezési munkálatok ezután kezdődhetnek meg.</w:t>
      </w:r>
    </w:p>
    <w:p w:rsidR="000F4E6D" w:rsidRPr="000349F2" w:rsidRDefault="000F4E6D" w:rsidP="000F4E6D">
      <w:pPr>
        <w:pStyle w:val="Listaszerbekezds"/>
        <w:rPr>
          <w:b/>
          <w:bCs/>
          <w:color w:val="auto"/>
        </w:rPr>
      </w:pPr>
    </w:p>
    <w:p w:rsidR="000F4E6D" w:rsidRPr="000349F2" w:rsidRDefault="000F4E6D" w:rsidP="000F4E6D">
      <w:pPr>
        <w:pStyle w:val="Default"/>
        <w:numPr>
          <w:ilvl w:val="0"/>
          <w:numId w:val="10"/>
        </w:numPr>
        <w:jc w:val="both"/>
        <w:rPr>
          <w:b/>
          <w:bCs/>
          <w:color w:val="auto"/>
        </w:rPr>
      </w:pPr>
      <w:r w:rsidRPr="000349F2">
        <w:rPr>
          <w:b/>
          <w:bCs/>
          <w:color w:val="auto"/>
        </w:rPr>
        <w:t>Turul emlékmű felújítása:</w:t>
      </w:r>
    </w:p>
    <w:p w:rsidR="000F4E6D" w:rsidRPr="000349F2" w:rsidRDefault="000F4E6D" w:rsidP="000F4E6D">
      <w:pPr>
        <w:pStyle w:val="Listaszerbekezds"/>
        <w:rPr>
          <w:bCs/>
          <w:color w:val="auto"/>
        </w:rPr>
      </w:pPr>
      <w:r w:rsidRPr="000349F2">
        <w:rPr>
          <w:bCs/>
          <w:color w:val="auto"/>
        </w:rPr>
        <w:t xml:space="preserve">Gádoros Nagyközségi Önkormányzat Képviselő-testülete a 221/2018. (IX. 25.) KT határozata alapján 2018. november 22-én benyújtásra került a KKETTKK-CP-02 kódszámú „az első világháború történelmi emlékeit őrző emlékművek rendbetétele, renoválása, helyreállítása, új emlékmű állítása témában a Közép- és Kelet-európai Történelem és Társadalom Kutatásért Közalapítvány által kiírt”– pályázat, melynek támogatási összegét több hiánypótlás után, 2019. augusztus 28-án elnyerte az Önkormányzat. Ajánlati felhívások kerültek kiküldésre kivitelezők részére, közülük Deér Zoltán egyéni vállalkozó (7663 Máriakéménd, Horváth utca 22. , Magyarország) </w:t>
      </w:r>
      <w:r w:rsidRPr="000349F2">
        <w:rPr>
          <w:bCs/>
          <w:color w:val="auto"/>
        </w:rPr>
        <w:lastRenderedPageBreak/>
        <w:t>adta a legkedvezőbb ajánlatott, ezért vállalkozási szerződés került megkötésre, amiben vállalja, hogy 2019. október 31-ig elkészül az emlékmű helyreállításával.</w:t>
      </w:r>
    </w:p>
    <w:p w:rsidR="000F4E6D" w:rsidRPr="000349F2" w:rsidRDefault="000F4E6D" w:rsidP="000F4E6D">
      <w:pPr>
        <w:pStyle w:val="Default"/>
        <w:numPr>
          <w:ilvl w:val="0"/>
          <w:numId w:val="10"/>
        </w:numPr>
        <w:jc w:val="both"/>
        <w:rPr>
          <w:b/>
          <w:bCs/>
          <w:color w:val="auto"/>
        </w:rPr>
      </w:pPr>
    </w:p>
    <w:p w:rsidR="000F4E6D" w:rsidRPr="000349F2" w:rsidRDefault="000F4E6D" w:rsidP="000F4E6D">
      <w:pPr>
        <w:pStyle w:val="Default"/>
        <w:rPr>
          <w:b/>
          <w:bCs/>
          <w:color w:val="auto"/>
        </w:rPr>
      </w:pPr>
    </w:p>
    <w:p w:rsidR="000F4E6D" w:rsidRPr="000349F2" w:rsidRDefault="000F4E6D" w:rsidP="000F4E6D">
      <w:pPr>
        <w:pStyle w:val="Default"/>
        <w:spacing w:after="240"/>
        <w:rPr>
          <w:b/>
          <w:bCs/>
          <w:color w:val="auto"/>
        </w:rPr>
      </w:pPr>
      <w:r w:rsidRPr="000349F2">
        <w:rPr>
          <w:b/>
          <w:bCs/>
          <w:color w:val="auto"/>
        </w:rPr>
        <w:t>Belterületi utak pályázat (BM)</w:t>
      </w:r>
    </w:p>
    <w:p w:rsidR="000F4E6D" w:rsidRPr="000349F2" w:rsidRDefault="000F4E6D" w:rsidP="000F4E6D">
      <w:pPr>
        <w:pStyle w:val="Default"/>
        <w:jc w:val="both"/>
        <w:rPr>
          <w:color w:val="auto"/>
        </w:rPr>
      </w:pPr>
      <w:r w:rsidRPr="000349F2">
        <w:rPr>
          <w:bCs/>
          <w:color w:val="auto"/>
        </w:rPr>
        <w:t xml:space="preserve">Gádoros Nagyközségi Önkormányzat Képviselő-testülete a 131/2019. (V. 21.) KT határozatával döntött arról, hogy a </w:t>
      </w:r>
      <w:r w:rsidRPr="000349F2">
        <w:rPr>
          <w:color w:val="auto"/>
        </w:rPr>
        <w:t>Magyarország 2019. évi központi költségvetéséről szóló 2018. évi L. törvény 3. melléklet II. 2. pont c) pont szerinti önkormányzati feladatellátást szolgáló fejlesztések támogatására kiírt pályázaton részt vesz az alábbi utak felújításával: Nagy utca (731, 732 hrsz.), Dobó utca (1259 hrsz.), Iskola utca (775 hrsz.), Ady Endre utca (1594 hrsz.), Béke utca és a főút felőli kereszteződés (414 hrsz.). A pályázat benyújtásra került 2019. május 27-én, a támogatási igény befogadta az Államkincstár, majd hiánypótlásra került sor 2019. július 20-án. A benyújtott pályázat ezidáig nem került elbírálásra.</w:t>
      </w:r>
    </w:p>
    <w:p w:rsidR="000F4E6D" w:rsidRPr="000349F2" w:rsidRDefault="000F4E6D" w:rsidP="000F4E6D">
      <w:pPr>
        <w:pStyle w:val="Default"/>
        <w:rPr>
          <w:color w:val="auto"/>
        </w:rPr>
      </w:pPr>
    </w:p>
    <w:p w:rsidR="000F4E6D" w:rsidRPr="000349F2" w:rsidRDefault="000F4E6D" w:rsidP="000F4E6D">
      <w:pPr>
        <w:pStyle w:val="Default"/>
        <w:spacing w:after="240"/>
        <w:rPr>
          <w:b/>
          <w:color w:val="auto"/>
        </w:rPr>
      </w:pPr>
      <w:r w:rsidRPr="000349F2">
        <w:rPr>
          <w:b/>
          <w:color w:val="auto"/>
        </w:rPr>
        <w:t>Leader pályázat:</w:t>
      </w:r>
    </w:p>
    <w:p w:rsidR="000F4E6D" w:rsidRPr="000349F2" w:rsidRDefault="000F4E6D" w:rsidP="000F4E6D">
      <w:pPr>
        <w:pStyle w:val="Default"/>
        <w:jc w:val="both"/>
        <w:rPr>
          <w:color w:val="auto"/>
        </w:rPr>
      </w:pPr>
      <w:r w:rsidRPr="000349F2">
        <w:rPr>
          <w:color w:val="auto"/>
        </w:rPr>
        <w:t>2019. február 12-én a VP6-19.2.1.-49-10-17 kódszámú, KERTÉSZEK FÖLDJE AKCIÓCSOPORT Egyesület – Civil szervezetek, önkormányzatok kisértékű beruházásainak a támogatása – 2. célterület című pályázatára támogatási kérelmet nyújtott be Gádoros Nagyközség Önkormányzata sörpad garnitúra, üstház, üst, vasbogrács, valamint rendezvény sátrak beszerzésére. A pályázattal kapcsolatosan többszöri hiánypótlás került kiírásra, jelenleg a támogatói döntésre várunk.</w:t>
      </w:r>
    </w:p>
    <w:p w:rsidR="000F4E6D" w:rsidRPr="000349F2" w:rsidRDefault="000F4E6D" w:rsidP="000F4E6D">
      <w:pPr>
        <w:pStyle w:val="Default"/>
        <w:rPr>
          <w:color w:val="auto"/>
        </w:rPr>
      </w:pPr>
    </w:p>
    <w:p w:rsidR="000F4E6D" w:rsidRPr="000349F2" w:rsidRDefault="000F4E6D" w:rsidP="000F4E6D">
      <w:pPr>
        <w:pStyle w:val="Default"/>
        <w:spacing w:after="240"/>
        <w:rPr>
          <w:b/>
          <w:color w:val="auto"/>
        </w:rPr>
      </w:pPr>
      <w:r w:rsidRPr="000349F2">
        <w:rPr>
          <w:b/>
          <w:color w:val="auto"/>
        </w:rPr>
        <w:t>WIFI4EU pályázat:</w:t>
      </w:r>
    </w:p>
    <w:p w:rsidR="000F4E6D" w:rsidRPr="000349F2" w:rsidRDefault="000F4E6D" w:rsidP="000F4E6D">
      <w:pPr>
        <w:pStyle w:val="Default"/>
        <w:jc w:val="both"/>
        <w:rPr>
          <w:bCs/>
          <w:color w:val="auto"/>
        </w:rPr>
      </w:pPr>
      <w:r w:rsidRPr="000349F2">
        <w:rPr>
          <w:bCs/>
          <w:color w:val="auto"/>
        </w:rPr>
        <w:t>Gádoros Nagyközség Önkormányzata 15 ezer euro (kb. ~ 4.800.000 Ft) értékű utalványt nyert, melyet Wifi-berendezések telepítésére használhat fel. A megvalósítási helyszínek ki lettek jelölve, valamint az ajánlattételre felhívandó cégek is kiválasztásra kerültek. Folyamatban van az ajánlatkérés összeállítása. Ezután indulhat el a pályázat kivitelezése.</w:t>
      </w:r>
    </w:p>
    <w:p w:rsidR="000F4E6D" w:rsidRPr="000349F2" w:rsidRDefault="000F4E6D" w:rsidP="000F4E6D">
      <w:pPr>
        <w:pStyle w:val="Default"/>
        <w:jc w:val="both"/>
        <w:rPr>
          <w:bCs/>
          <w:color w:val="auto"/>
        </w:rPr>
      </w:pPr>
    </w:p>
    <w:p w:rsidR="000F4E6D" w:rsidRPr="000349F2" w:rsidRDefault="000F4E6D" w:rsidP="000F4E6D">
      <w:pPr>
        <w:pStyle w:val="Default"/>
        <w:spacing w:after="240"/>
        <w:jc w:val="both"/>
        <w:rPr>
          <w:b/>
          <w:bCs/>
          <w:color w:val="auto"/>
        </w:rPr>
      </w:pPr>
      <w:r w:rsidRPr="000349F2">
        <w:rPr>
          <w:b/>
          <w:bCs/>
          <w:color w:val="auto"/>
        </w:rPr>
        <w:t>Európa a polgárokért:</w:t>
      </w:r>
    </w:p>
    <w:p w:rsidR="000F4E6D" w:rsidRPr="000349F2" w:rsidRDefault="000F4E6D" w:rsidP="000F4E6D">
      <w:pPr>
        <w:pStyle w:val="Default"/>
        <w:jc w:val="both"/>
        <w:rPr>
          <w:bCs/>
          <w:color w:val="auto"/>
        </w:rPr>
      </w:pPr>
      <w:r w:rsidRPr="000349F2">
        <w:rPr>
          <w:bCs/>
          <w:color w:val="auto"/>
        </w:rPr>
        <w:t>Európa a polgárokért - Testvérváros-program pályázat került benyújtásra 2019. január 29-én a falunapi programunk még színvonalasabbá tételének érdekében. Sajnos ezen a pályázaton nem nyert az Önkormányzat.</w:t>
      </w:r>
    </w:p>
    <w:p w:rsidR="000F4E6D" w:rsidRPr="000349F2" w:rsidRDefault="000F4E6D" w:rsidP="000F4E6D">
      <w:pPr>
        <w:pStyle w:val="Default"/>
        <w:jc w:val="both"/>
        <w:rPr>
          <w:color w:val="auto"/>
        </w:rPr>
      </w:pPr>
    </w:p>
    <w:p w:rsidR="000F4E6D" w:rsidRPr="000349F2" w:rsidRDefault="000F4E6D" w:rsidP="000F4E6D">
      <w:pPr>
        <w:spacing w:after="250" w:line="265" w:lineRule="auto"/>
        <w:ind w:left="-5"/>
        <w:rPr>
          <w:color w:val="auto"/>
        </w:rPr>
      </w:pPr>
      <w:r w:rsidRPr="000349F2">
        <w:rPr>
          <w:b/>
          <w:color w:val="auto"/>
        </w:rPr>
        <w:t>Kereskedelem:</w:t>
      </w:r>
    </w:p>
    <w:p w:rsidR="000F4E6D" w:rsidRPr="000349F2" w:rsidRDefault="000F4E6D" w:rsidP="000F4E6D">
      <w:pPr>
        <w:spacing w:after="542"/>
        <w:ind w:left="-5" w:right="13"/>
        <w:rPr>
          <w:color w:val="auto"/>
        </w:rPr>
      </w:pPr>
      <w:r w:rsidRPr="000349F2">
        <w:rPr>
          <w:color w:val="auto"/>
        </w:rPr>
        <w:t>A kereskedelmi ügyek száma 17 db volt. Ebből 8 db új kereskedelmi egység nyitás, 4 db adatváltozás, 2 db bejelentés köteles tevékenység törlés és 3 db új bejelentés köteles ipari tevékenység volt.</w:t>
      </w:r>
    </w:p>
    <w:p w:rsidR="000F4E6D" w:rsidRPr="000349F2" w:rsidRDefault="000F4E6D" w:rsidP="000F4E6D">
      <w:pPr>
        <w:spacing w:after="250" w:line="265" w:lineRule="auto"/>
        <w:ind w:left="-5"/>
        <w:rPr>
          <w:color w:val="auto"/>
        </w:rPr>
      </w:pPr>
      <w:r w:rsidRPr="000349F2">
        <w:rPr>
          <w:b/>
          <w:color w:val="auto"/>
        </w:rPr>
        <w:t>Lakáscélú kölcsön ügykörben</w:t>
      </w:r>
      <w:r w:rsidRPr="000349F2">
        <w:rPr>
          <w:color w:val="auto"/>
        </w:rPr>
        <w:t xml:space="preserve"> 4 db jelzálogtörlés volt.</w:t>
      </w:r>
    </w:p>
    <w:p w:rsidR="000F4E6D" w:rsidRPr="000349F2" w:rsidRDefault="000F4E6D" w:rsidP="000F4E6D">
      <w:pPr>
        <w:spacing w:after="250" w:line="265" w:lineRule="auto"/>
        <w:ind w:left="-5"/>
        <w:rPr>
          <w:color w:val="auto"/>
        </w:rPr>
      </w:pPr>
      <w:r w:rsidRPr="000349F2">
        <w:rPr>
          <w:b/>
          <w:color w:val="auto"/>
        </w:rPr>
        <w:t xml:space="preserve">Méhészek kiértesítése: </w:t>
      </w:r>
    </w:p>
    <w:p w:rsidR="000F4E6D" w:rsidRPr="000349F2" w:rsidRDefault="000F4E6D" w:rsidP="000F4E6D">
      <w:pPr>
        <w:spacing w:after="10"/>
        <w:ind w:left="-5" w:right="13"/>
        <w:rPr>
          <w:color w:val="auto"/>
        </w:rPr>
      </w:pPr>
      <w:r w:rsidRPr="000349F2">
        <w:rPr>
          <w:color w:val="auto"/>
        </w:rPr>
        <w:t>Méhészek bejelentése 12 db volt 2019. január 01.-e óta.</w:t>
      </w:r>
    </w:p>
    <w:p w:rsidR="000F4E6D" w:rsidRPr="000349F2" w:rsidRDefault="000F4E6D" w:rsidP="000F4E6D">
      <w:pPr>
        <w:spacing w:after="552" w:line="238" w:lineRule="auto"/>
        <w:ind w:left="-5"/>
        <w:rPr>
          <w:color w:val="auto"/>
        </w:rPr>
      </w:pPr>
      <w:r w:rsidRPr="000349F2">
        <w:rPr>
          <w:color w:val="auto"/>
        </w:rPr>
        <w:lastRenderedPageBreak/>
        <w:t>Méhészek kiértesítése szúnyoggyérítés miatt 4 alkalommal volt, vegyszeres gyomirtás miatt 1 alkalommal, továbbá díszfák növényvédelmi permetezése miatt 2 alkalommal 2019. augusztus 30-ig.</w:t>
      </w:r>
    </w:p>
    <w:p w:rsidR="000F4E6D" w:rsidRPr="000349F2" w:rsidRDefault="000F4E6D" w:rsidP="000F4E6D">
      <w:pPr>
        <w:spacing w:after="250" w:line="265" w:lineRule="auto"/>
        <w:ind w:left="-5"/>
        <w:rPr>
          <w:color w:val="auto"/>
        </w:rPr>
      </w:pPr>
      <w:r w:rsidRPr="000349F2">
        <w:rPr>
          <w:b/>
          <w:color w:val="auto"/>
        </w:rPr>
        <w:t xml:space="preserve">Romos ingatlanok: </w:t>
      </w:r>
    </w:p>
    <w:p w:rsidR="000F4E6D" w:rsidRPr="000349F2" w:rsidRDefault="000F4E6D" w:rsidP="000F4E6D">
      <w:pPr>
        <w:spacing w:after="542"/>
        <w:ind w:left="-5" w:right="13"/>
        <w:rPr>
          <w:color w:val="auto"/>
        </w:rPr>
      </w:pPr>
      <w:r w:rsidRPr="000349F2">
        <w:rPr>
          <w:color w:val="auto"/>
        </w:rPr>
        <w:t>Romos ingatlanokkal kapcsolatban intézkedésre 3 esetben került sor 2019. augusztus 30-ig. Minden esetben a Hivatal továbbítja az iratanyagot az illetékes hatóság (jelen esetben a Szarvasi Járási Hivatal Építéshatósági Osztálya) számára.</w:t>
      </w:r>
    </w:p>
    <w:p w:rsidR="000F4E6D" w:rsidRPr="000349F2" w:rsidRDefault="000F4E6D" w:rsidP="000F4E6D">
      <w:pPr>
        <w:spacing w:after="250" w:line="265" w:lineRule="auto"/>
        <w:ind w:left="-5"/>
        <w:rPr>
          <w:color w:val="auto"/>
        </w:rPr>
      </w:pPr>
      <w:r w:rsidRPr="000349F2">
        <w:rPr>
          <w:b/>
          <w:color w:val="auto"/>
        </w:rPr>
        <w:t xml:space="preserve">Földkifüggesztés és hirdetmények: </w:t>
      </w:r>
    </w:p>
    <w:p w:rsidR="000F4E6D" w:rsidRPr="000349F2" w:rsidRDefault="000F4E6D" w:rsidP="000F4E6D">
      <w:pPr>
        <w:spacing w:after="552" w:line="238" w:lineRule="auto"/>
        <w:ind w:left="-5"/>
        <w:rPr>
          <w:color w:val="auto"/>
        </w:rPr>
      </w:pPr>
      <w:r w:rsidRPr="000349F2">
        <w:rPr>
          <w:color w:val="auto"/>
        </w:rPr>
        <w:t>A földkifüggesztés, illetve hirdetmények kifüggesztése ügykörben összesen 20 db földkifüggesztés és haszonbérlet szerződés, továbbá 48 db hirdetmény volt 2019. szeptember 17-ig.</w:t>
      </w:r>
    </w:p>
    <w:p w:rsidR="000F4E6D" w:rsidRPr="000349F2" w:rsidRDefault="000F4E6D" w:rsidP="000F4E6D">
      <w:pPr>
        <w:spacing w:after="240" w:line="238" w:lineRule="auto"/>
        <w:ind w:left="-6" w:hanging="11"/>
        <w:rPr>
          <w:b/>
          <w:color w:val="auto"/>
        </w:rPr>
      </w:pPr>
      <w:r w:rsidRPr="000349F2">
        <w:rPr>
          <w:b/>
          <w:color w:val="auto"/>
        </w:rPr>
        <w:t>Hatósági bizonyítvány:</w:t>
      </w:r>
    </w:p>
    <w:p w:rsidR="000F4E6D" w:rsidRPr="000349F2" w:rsidRDefault="000F4E6D" w:rsidP="000F4E6D">
      <w:pPr>
        <w:spacing w:after="552" w:line="238" w:lineRule="auto"/>
        <w:ind w:left="-5"/>
        <w:rPr>
          <w:color w:val="auto"/>
        </w:rPr>
      </w:pPr>
      <w:r w:rsidRPr="000349F2">
        <w:rPr>
          <w:color w:val="auto"/>
        </w:rPr>
        <w:t>Nehéz gépjármű tárolásához összesen 2 db hatósági bizonyítvány lett kiállítva 2019. szeptember 17-ig.</w:t>
      </w:r>
    </w:p>
    <w:p w:rsidR="000F4E6D" w:rsidRPr="000349F2" w:rsidRDefault="000F4E6D" w:rsidP="000F4E6D">
      <w:pPr>
        <w:spacing w:after="240" w:line="238" w:lineRule="auto"/>
        <w:ind w:left="-6" w:hanging="11"/>
        <w:rPr>
          <w:b/>
          <w:color w:val="auto"/>
        </w:rPr>
      </w:pPr>
      <w:r w:rsidRPr="000349F2">
        <w:rPr>
          <w:b/>
          <w:color w:val="auto"/>
        </w:rPr>
        <w:t>Vadgesztenye fák kezelése:</w:t>
      </w:r>
    </w:p>
    <w:p w:rsidR="000F4E6D" w:rsidRPr="000349F2" w:rsidRDefault="000F4E6D" w:rsidP="000F4E6D">
      <w:pPr>
        <w:spacing w:after="552" w:line="238" w:lineRule="auto"/>
        <w:ind w:left="-5"/>
        <w:rPr>
          <w:color w:val="auto"/>
        </w:rPr>
      </w:pPr>
      <w:r w:rsidRPr="000349F2">
        <w:rPr>
          <w:color w:val="auto"/>
        </w:rPr>
        <w:t>A februári lakossági fórumon elhangzottak alapján megrendelésre került a település vadgesztenye fáinak növényvédelmi permetezése és tápanyag injektálása. A szerződés szerinti 3 kezelésből eddig kettő valósult meg.</w:t>
      </w:r>
    </w:p>
    <w:p w:rsidR="000F4E6D" w:rsidRPr="000349F2" w:rsidRDefault="000F4E6D" w:rsidP="000F4E6D">
      <w:pPr>
        <w:spacing w:after="240" w:line="238" w:lineRule="auto"/>
        <w:ind w:left="-6" w:hanging="11"/>
        <w:jc w:val="left"/>
        <w:rPr>
          <w:b/>
          <w:color w:val="auto"/>
        </w:rPr>
      </w:pPr>
      <w:r w:rsidRPr="000349F2">
        <w:rPr>
          <w:b/>
          <w:color w:val="auto"/>
        </w:rPr>
        <w:t>Gazos porták és panaszos ügyek:</w:t>
      </w:r>
    </w:p>
    <w:p w:rsidR="000F4E6D" w:rsidRPr="000349F2" w:rsidRDefault="000F4E6D" w:rsidP="000F4E6D">
      <w:pPr>
        <w:spacing w:after="552" w:line="238" w:lineRule="auto"/>
        <w:ind w:left="-5"/>
        <w:jc w:val="left"/>
        <w:rPr>
          <w:color w:val="auto"/>
        </w:rPr>
      </w:pPr>
      <w:r w:rsidRPr="000349F2">
        <w:rPr>
          <w:color w:val="auto"/>
        </w:rPr>
        <w:t>Ebben az ügykörben 11 db felszólítás lett kipostázva az érintett ingatlan tulajdonosoknak, ebből 5 esetben történt meg a probléma megszüntetésre. A Polgármesteri Hivatalhoz kezelhetetlen mennyiségű bejelentés érkezik, ezek megoldása rengeteg időt felemészt, a felszólítások sikeressége nem túl biztató.</w:t>
      </w:r>
    </w:p>
    <w:p w:rsidR="000F4E6D" w:rsidRPr="000349F2" w:rsidRDefault="000F4E6D" w:rsidP="000F4E6D">
      <w:pPr>
        <w:spacing w:after="250" w:line="265" w:lineRule="auto"/>
        <w:ind w:left="-5"/>
        <w:rPr>
          <w:color w:val="auto"/>
        </w:rPr>
      </w:pPr>
      <w:r w:rsidRPr="000349F2">
        <w:rPr>
          <w:b/>
          <w:color w:val="auto"/>
        </w:rPr>
        <w:t xml:space="preserve">Kóbor kutyák ügyei: </w:t>
      </w:r>
    </w:p>
    <w:p w:rsidR="000F4E6D" w:rsidRPr="000349F2" w:rsidRDefault="000F4E6D" w:rsidP="000F4E6D">
      <w:pPr>
        <w:spacing w:after="542"/>
        <w:ind w:left="-5" w:right="13"/>
        <w:rPr>
          <w:color w:val="auto"/>
        </w:rPr>
      </w:pPr>
      <w:r w:rsidRPr="000349F2">
        <w:rPr>
          <w:color w:val="auto"/>
        </w:rPr>
        <w:t>2017. január végétől van érvényes szerződés egy vállalkozóval, aki a településen befogja a kóbor kutyákat, elszállítja és a jogszabályoknak megfelelően eljár.</w:t>
      </w:r>
    </w:p>
    <w:p w:rsidR="000F4E6D" w:rsidRPr="000349F2" w:rsidRDefault="000F4E6D" w:rsidP="000F4E6D">
      <w:pPr>
        <w:spacing w:after="250" w:line="265" w:lineRule="auto"/>
        <w:ind w:left="-5"/>
        <w:rPr>
          <w:color w:val="auto"/>
        </w:rPr>
      </w:pPr>
      <w:r w:rsidRPr="000349F2">
        <w:rPr>
          <w:b/>
          <w:color w:val="auto"/>
        </w:rPr>
        <w:t xml:space="preserve">Közterület foglalás: </w:t>
      </w:r>
    </w:p>
    <w:p w:rsidR="000F4E6D" w:rsidRPr="000349F2" w:rsidRDefault="000F4E6D" w:rsidP="000F4E6D">
      <w:pPr>
        <w:spacing w:after="538"/>
        <w:ind w:left="-5" w:right="13"/>
        <w:rPr>
          <w:color w:val="auto"/>
        </w:rPr>
      </w:pPr>
      <w:r w:rsidRPr="000349F2">
        <w:rPr>
          <w:color w:val="auto"/>
        </w:rPr>
        <w:t>Közterület foglalás ügykörben 13 db eljárás volt 2019-ben.</w:t>
      </w:r>
    </w:p>
    <w:p w:rsidR="000F4E6D" w:rsidRPr="000349F2" w:rsidRDefault="000F4E6D" w:rsidP="000F4E6D">
      <w:pPr>
        <w:spacing w:after="0" w:line="240" w:lineRule="auto"/>
        <w:ind w:left="-6" w:hanging="11"/>
        <w:rPr>
          <w:color w:val="auto"/>
        </w:rPr>
      </w:pPr>
      <w:r w:rsidRPr="000349F2">
        <w:rPr>
          <w:b/>
          <w:color w:val="auto"/>
        </w:rPr>
        <w:lastRenderedPageBreak/>
        <w:t xml:space="preserve">Birtokvédelem: </w:t>
      </w:r>
    </w:p>
    <w:p w:rsidR="000F4E6D" w:rsidRPr="000349F2" w:rsidRDefault="000F4E6D" w:rsidP="000F4E6D">
      <w:pPr>
        <w:spacing w:after="0" w:line="240" w:lineRule="auto"/>
        <w:ind w:left="-6" w:right="13" w:hanging="11"/>
        <w:rPr>
          <w:color w:val="auto"/>
        </w:rPr>
      </w:pPr>
      <w:r w:rsidRPr="000349F2">
        <w:rPr>
          <w:color w:val="auto"/>
        </w:rPr>
        <w:t>Birtokvédelem ügyben összesen 0 db esetben kellett intézkedni.</w:t>
      </w:r>
    </w:p>
    <w:p w:rsidR="000F4E6D" w:rsidRPr="000349F2" w:rsidRDefault="000F4E6D" w:rsidP="000F4E6D">
      <w:pPr>
        <w:spacing w:after="0" w:line="240" w:lineRule="auto"/>
        <w:ind w:left="-6" w:right="13" w:hanging="11"/>
        <w:rPr>
          <w:color w:val="auto"/>
        </w:rPr>
      </w:pPr>
    </w:p>
    <w:p w:rsidR="000F4E6D" w:rsidRPr="000349F2" w:rsidRDefault="000F4E6D" w:rsidP="000F4E6D">
      <w:pPr>
        <w:spacing w:after="0" w:line="240" w:lineRule="auto"/>
        <w:ind w:left="-6" w:hanging="11"/>
        <w:rPr>
          <w:color w:val="auto"/>
        </w:rPr>
      </w:pPr>
      <w:r w:rsidRPr="000349F2">
        <w:rPr>
          <w:b/>
          <w:color w:val="auto"/>
        </w:rPr>
        <w:t>Szakhatósági állásfoglalás:</w:t>
      </w:r>
    </w:p>
    <w:p w:rsidR="000F4E6D" w:rsidRPr="000349F2" w:rsidRDefault="000F4E6D" w:rsidP="000F4E6D">
      <w:pPr>
        <w:spacing w:after="0" w:line="240" w:lineRule="auto"/>
        <w:ind w:left="-6" w:right="13" w:hanging="11"/>
        <w:rPr>
          <w:color w:val="auto"/>
        </w:rPr>
      </w:pPr>
      <w:r w:rsidRPr="000349F2">
        <w:rPr>
          <w:color w:val="auto"/>
        </w:rPr>
        <w:t>Szakhatósági állásfoglalás ügykörben 2 db eljárás volt 2019. 09. 18-ig.</w:t>
      </w:r>
    </w:p>
    <w:p w:rsidR="000F4E6D" w:rsidRPr="000349F2" w:rsidRDefault="000F4E6D" w:rsidP="000F4E6D">
      <w:pPr>
        <w:spacing w:before="240" w:after="240" w:line="240" w:lineRule="auto"/>
        <w:ind w:left="-6" w:hanging="11"/>
        <w:rPr>
          <w:color w:val="auto"/>
        </w:rPr>
      </w:pPr>
      <w:r w:rsidRPr="000349F2">
        <w:rPr>
          <w:b/>
          <w:color w:val="auto"/>
        </w:rPr>
        <w:t xml:space="preserve">Fakivágási engedély: </w:t>
      </w:r>
    </w:p>
    <w:p w:rsidR="000F4E6D" w:rsidRPr="000349F2" w:rsidRDefault="000F4E6D" w:rsidP="000F4E6D">
      <w:pPr>
        <w:spacing w:after="0" w:line="240" w:lineRule="auto"/>
        <w:ind w:left="-6" w:right="13" w:hanging="11"/>
        <w:rPr>
          <w:color w:val="auto"/>
        </w:rPr>
      </w:pPr>
      <w:r w:rsidRPr="000349F2">
        <w:rPr>
          <w:color w:val="auto"/>
        </w:rPr>
        <w:t>Összesen 2 db fakivágási engedély lett kiállítva 2019. szeptember 17-ig.</w:t>
      </w:r>
    </w:p>
    <w:p w:rsidR="000F4E6D" w:rsidRPr="000349F2" w:rsidRDefault="000F4E6D" w:rsidP="000F4E6D">
      <w:pPr>
        <w:spacing w:before="480" w:after="250" w:line="264" w:lineRule="auto"/>
        <w:ind w:left="-6" w:hanging="11"/>
        <w:rPr>
          <w:color w:val="auto"/>
        </w:rPr>
      </w:pPr>
      <w:r w:rsidRPr="000349F2">
        <w:rPr>
          <w:b/>
          <w:color w:val="auto"/>
        </w:rPr>
        <w:t>Informatika:</w:t>
      </w:r>
    </w:p>
    <w:p w:rsidR="000F4E6D" w:rsidRPr="000349F2" w:rsidRDefault="000F4E6D" w:rsidP="000F4E6D">
      <w:pPr>
        <w:pStyle w:val="Listaszerbekezds"/>
        <w:numPr>
          <w:ilvl w:val="0"/>
          <w:numId w:val="13"/>
        </w:numPr>
        <w:spacing w:after="240" w:line="238" w:lineRule="auto"/>
        <w:rPr>
          <w:color w:val="auto"/>
        </w:rPr>
      </w:pPr>
      <w:r w:rsidRPr="000349F2">
        <w:rPr>
          <w:color w:val="auto"/>
        </w:rPr>
        <w:t>Takarnet lekérdezések:</w:t>
      </w:r>
    </w:p>
    <w:p w:rsidR="000F4E6D" w:rsidRPr="000349F2" w:rsidRDefault="000F4E6D" w:rsidP="000F4E6D">
      <w:pPr>
        <w:spacing w:after="552" w:line="238" w:lineRule="auto"/>
        <w:ind w:left="1080" w:firstLine="0"/>
        <w:rPr>
          <w:color w:val="auto"/>
        </w:rPr>
      </w:pPr>
      <w:r w:rsidRPr="000349F2">
        <w:rPr>
          <w:color w:val="auto"/>
        </w:rPr>
        <w:t>165 ügyben lett használva a Földhivatal TAKARNET rendszere tulajdoni lapok lekérdezésére 2019. szeptember 18-ig.</w:t>
      </w:r>
    </w:p>
    <w:p w:rsidR="000F4E6D" w:rsidRPr="000349F2" w:rsidRDefault="000F4E6D" w:rsidP="000F4E6D">
      <w:pPr>
        <w:pStyle w:val="Listaszerbekezds"/>
        <w:numPr>
          <w:ilvl w:val="0"/>
          <w:numId w:val="13"/>
        </w:numPr>
        <w:spacing w:after="240" w:line="238" w:lineRule="auto"/>
        <w:rPr>
          <w:color w:val="auto"/>
        </w:rPr>
      </w:pPr>
      <w:r w:rsidRPr="000349F2">
        <w:rPr>
          <w:color w:val="auto"/>
        </w:rPr>
        <w:t>Gádoros Honlap kezelése:</w:t>
      </w:r>
    </w:p>
    <w:p w:rsidR="000F4E6D" w:rsidRPr="000349F2" w:rsidRDefault="000F4E6D" w:rsidP="000F4E6D">
      <w:pPr>
        <w:spacing w:after="552" w:line="238" w:lineRule="auto"/>
        <w:ind w:left="1080" w:firstLine="0"/>
        <w:rPr>
          <w:color w:val="auto"/>
        </w:rPr>
      </w:pPr>
      <w:r w:rsidRPr="000349F2">
        <w:rPr>
          <w:color w:val="auto"/>
        </w:rPr>
        <w:t>103 új bejegyzés került fel a honlapra 2019. szeptember 13-ig. Továbbá számos fejlesztés történt a weblapon: mostantól képes pdf dokumentumokat kezelni a rendszer, új menüpontok és dokumentumok kerültek feltöltésre, valamint a rendes testületi ülések videó anyagai megjelennek a honlapon. Feltöltésre került egy elektronikus ügyintézés népszerűsítését támogató tájékoztató és oktató anyag is.</w:t>
      </w:r>
    </w:p>
    <w:p w:rsidR="000F4E6D" w:rsidRPr="000349F2" w:rsidRDefault="000F4E6D" w:rsidP="000F4E6D">
      <w:pPr>
        <w:pStyle w:val="Listaszerbekezds"/>
        <w:numPr>
          <w:ilvl w:val="0"/>
          <w:numId w:val="13"/>
        </w:numPr>
        <w:spacing w:after="552" w:line="238" w:lineRule="auto"/>
        <w:rPr>
          <w:color w:val="auto"/>
        </w:rPr>
      </w:pPr>
      <w:r w:rsidRPr="000349F2">
        <w:rPr>
          <w:color w:val="auto"/>
        </w:rPr>
        <w:t>Rendszergazdáinkkal közösen átalakításra került a hivatali informatikai rendszer:</w:t>
      </w:r>
    </w:p>
    <w:p w:rsidR="000F4E6D" w:rsidRPr="000349F2" w:rsidRDefault="000F4E6D" w:rsidP="000F4E6D">
      <w:pPr>
        <w:pStyle w:val="Listaszerbekezds"/>
        <w:numPr>
          <w:ilvl w:val="1"/>
          <w:numId w:val="13"/>
        </w:numPr>
        <w:spacing w:after="552" w:line="238" w:lineRule="auto"/>
        <w:rPr>
          <w:color w:val="auto"/>
        </w:rPr>
      </w:pPr>
      <w:r w:rsidRPr="000349F2">
        <w:rPr>
          <w:color w:val="auto"/>
        </w:rPr>
        <w:t>Új NAS váltotta a régi szervereket</w:t>
      </w:r>
    </w:p>
    <w:p w:rsidR="000F4E6D" w:rsidRPr="000349F2" w:rsidRDefault="000F4E6D" w:rsidP="000F4E6D">
      <w:pPr>
        <w:pStyle w:val="Listaszerbekezds"/>
        <w:numPr>
          <w:ilvl w:val="2"/>
          <w:numId w:val="13"/>
        </w:numPr>
        <w:spacing w:after="552" w:line="238" w:lineRule="auto"/>
        <w:rPr>
          <w:color w:val="auto"/>
        </w:rPr>
      </w:pPr>
      <w:r w:rsidRPr="000349F2">
        <w:rPr>
          <w:color w:val="auto"/>
        </w:rPr>
        <w:t>Kisebb fogyasztás</w:t>
      </w:r>
    </w:p>
    <w:p w:rsidR="000F4E6D" w:rsidRPr="000349F2" w:rsidRDefault="000F4E6D" w:rsidP="000F4E6D">
      <w:pPr>
        <w:pStyle w:val="Listaszerbekezds"/>
        <w:numPr>
          <w:ilvl w:val="2"/>
          <w:numId w:val="13"/>
        </w:numPr>
        <w:spacing w:after="552" w:line="238" w:lineRule="auto"/>
        <w:rPr>
          <w:color w:val="auto"/>
        </w:rPr>
      </w:pPr>
      <w:r w:rsidRPr="000349F2">
        <w:rPr>
          <w:color w:val="auto"/>
        </w:rPr>
        <w:t>Könnyebb karbantarthatóság</w:t>
      </w:r>
    </w:p>
    <w:p w:rsidR="000F4E6D" w:rsidRPr="000349F2" w:rsidRDefault="000F4E6D" w:rsidP="000F4E6D">
      <w:pPr>
        <w:pStyle w:val="Listaszerbekezds"/>
        <w:numPr>
          <w:ilvl w:val="2"/>
          <w:numId w:val="13"/>
        </w:numPr>
        <w:spacing w:after="552" w:line="238" w:lineRule="auto"/>
        <w:rPr>
          <w:color w:val="auto"/>
        </w:rPr>
      </w:pPr>
      <w:r w:rsidRPr="000349F2">
        <w:rPr>
          <w:color w:val="auto"/>
        </w:rPr>
        <w:t>Helytakarékosság</w:t>
      </w:r>
    </w:p>
    <w:p w:rsidR="000F4E6D" w:rsidRPr="000349F2" w:rsidRDefault="000F4E6D" w:rsidP="000F4E6D">
      <w:pPr>
        <w:pStyle w:val="Listaszerbekezds"/>
        <w:numPr>
          <w:ilvl w:val="2"/>
          <w:numId w:val="13"/>
        </w:numPr>
        <w:spacing w:after="552" w:line="238" w:lineRule="auto"/>
        <w:rPr>
          <w:color w:val="auto"/>
        </w:rPr>
      </w:pPr>
      <w:r w:rsidRPr="000349F2">
        <w:rPr>
          <w:color w:val="auto"/>
        </w:rPr>
        <w:t>Folyamatos biztonsági frissítések</w:t>
      </w:r>
    </w:p>
    <w:p w:rsidR="000F4E6D" w:rsidRPr="000349F2" w:rsidRDefault="000F4E6D" w:rsidP="000F4E6D">
      <w:pPr>
        <w:pStyle w:val="Listaszerbekezds"/>
        <w:numPr>
          <w:ilvl w:val="2"/>
          <w:numId w:val="13"/>
        </w:numPr>
        <w:spacing w:after="552" w:line="238" w:lineRule="auto"/>
        <w:rPr>
          <w:color w:val="auto"/>
        </w:rPr>
      </w:pPr>
      <w:r w:rsidRPr="000349F2">
        <w:rPr>
          <w:color w:val="auto"/>
        </w:rPr>
        <w:t>Nagyobb rendelkezésre állás</w:t>
      </w:r>
    </w:p>
    <w:p w:rsidR="000F4E6D" w:rsidRPr="000349F2" w:rsidRDefault="000F4E6D" w:rsidP="000F4E6D">
      <w:pPr>
        <w:pStyle w:val="Listaszerbekezds"/>
        <w:numPr>
          <w:ilvl w:val="1"/>
          <w:numId w:val="13"/>
        </w:numPr>
        <w:spacing w:after="552" w:line="238" w:lineRule="auto"/>
        <w:rPr>
          <w:color w:val="auto"/>
        </w:rPr>
      </w:pPr>
      <w:r w:rsidRPr="000349F2">
        <w:rPr>
          <w:color w:val="auto"/>
        </w:rPr>
        <w:t>Levelező rendszer átalakítása</w:t>
      </w:r>
    </w:p>
    <w:p w:rsidR="000F4E6D" w:rsidRPr="000349F2" w:rsidRDefault="000F4E6D" w:rsidP="000F4E6D">
      <w:pPr>
        <w:pStyle w:val="Listaszerbekezds"/>
        <w:numPr>
          <w:ilvl w:val="1"/>
          <w:numId w:val="13"/>
        </w:numPr>
        <w:spacing w:after="552" w:line="238" w:lineRule="auto"/>
        <w:rPr>
          <w:color w:val="auto"/>
        </w:rPr>
      </w:pPr>
      <w:r w:rsidRPr="000349F2">
        <w:rPr>
          <w:color w:val="auto"/>
        </w:rPr>
        <w:t>Webiksz rendszerre való átállás (segélyek és gyermekvédelmi támogatások ügyintézést támogató szoftver)</w:t>
      </w:r>
    </w:p>
    <w:p w:rsidR="000F4E6D" w:rsidRPr="000349F2" w:rsidRDefault="000F4E6D" w:rsidP="000F4E6D">
      <w:pPr>
        <w:pStyle w:val="Listaszerbekezds"/>
        <w:numPr>
          <w:ilvl w:val="1"/>
          <w:numId w:val="13"/>
        </w:numPr>
        <w:spacing w:after="552" w:line="238" w:lineRule="auto"/>
        <w:rPr>
          <w:color w:val="auto"/>
        </w:rPr>
      </w:pPr>
      <w:r w:rsidRPr="000349F2">
        <w:rPr>
          <w:color w:val="auto"/>
        </w:rPr>
        <w:t>IP telefon használata</w:t>
      </w:r>
    </w:p>
    <w:p w:rsidR="000F4E6D" w:rsidRPr="000349F2" w:rsidRDefault="000F4E6D" w:rsidP="000F4E6D">
      <w:pPr>
        <w:pStyle w:val="Listaszerbekezds"/>
        <w:numPr>
          <w:ilvl w:val="2"/>
          <w:numId w:val="13"/>
        </w:numPr>
        <w:spacing w:after="552" w:line="238" w:lineRule="auto"/>
        <w:rPr>
          <w:color w:val="auto"/>
        </w:rPr>
      </w:pPr>
      <w:r w:rsidRPr="000349F2">
        <w:rPr>
          <w:color w:val="auto"/>
        </w:rPr>
        <w:t>Olcsóbb, mint a hagyományos vezetékes telefon</w:t>
      </w:r>
    </w:p>
    <w:p w:rsidR="000F4E6D" w:rsidRPr="000349F2" w:rsidRDefault="000F4E6D" w:rsidP="000F4E6D">
      <w:pPr>
        <w:pStyle w:val="Listaszerbekezds"/>
        <w:numPr>
          <w:ilvl w:val="2"/>
          <w:numId w:val="13"/>
        </w:numPr>
        <w:spacing w:after="552" w:line="238" w:lineRule="auto"/>
        <w:rPr>
          <w:color w:val="auto"/>
        </w:rPr>
      </w:pPr>
      <w:r w:rsidRPr="000349F2">
        <w:rPr>
          <w:color w:val="auto"/>
        </w:rPr>
        <w:t>Jobb hangminőség</w:t>
      </w:r>
    </w:p>
    <w:p w:rsidR="000F4E6D" w:rsidRPr="000349F2" w:rsidRDefault="000F4E6D" w:rsidP="000F4E6D">
      <w:pPr>
        <w:pStyle w:val="Listaszerbekezds"/>
        <w:numPr>
          <w:ilvl w:val="2"/>
          <w:numId w:val="13"/>
        </w:numPr>
        <w:spacing w:after="552" w:line="238" w:lineRule="auto"/>
        <w:rPr>
          <w:color w:val="auto"/>
        </w:rPr>
      </w:pPr>
      <w:r w:rsidRPr="000349F2">
        <w:rPr>
          <w:color w:val="auto"/>
        </w:rPr>
        <w:t>Stabilabb működés (az időjárás nem befolyásolja a működését)</w:t>
      </w:r>
    </w:p>
    <w:p w:rsidR="000F4E6D" w:rsidRPr="000349F2" w:rsidRDefault="000F4E6D" w:rsidP="000F4E6D">
      <w:pPr>
        <w:pStyle w:val="Listaszerbekezds"/>
        <w:numPr>
          <w:ilvl w:val="1"/>
          <w:numId w:val="13"/>
        </w:numPr>
        <w:spacing w:after="552" w:line="238" w:lineRule="auto"/>
        <w:rPr>
          <w:color w:val="auto"/>
        </w:rPr>
      </w:pPr>
      <w:r w:rsidRPr="000349F2">
        <w:rPr>
          <w:color w:val="auto"/>
        </w:rPr>
        <w:t>Folyamatos hardver és szoftver karbantartás</w:t>
      </w:r>
    </w:p>
    <w:p w:rsidR="000F4E6D" w:rsidRPr="000349F2" w:rsidRDefault="000F4E6D" w:rsidP="000F4E6D">
      <w:pPr>
        <w:pStyle w:val="Listaszerbekezds"/>
        <w:numPr>
          <w:ilvl w:val="1"/>
          <w:numId w:val="13"/>
        </w:numPr>
        <w:spacing w:after="552" w:line="238" w:lineRule="auto"/>
        <w:rPr>
          <w:color w:val="auto"/>
        </w:rPr>
      </w:pPr>
      <w:r w:rsidRPr="000349F2">
        <w:rPr>
          <w:color w:val="auto"/>
        </w:rPr>
        <w:t>Információ Biztonsági Felelőssel folyamatos kapcsolattartás és a felmerülő ügyek intézése (naplózás, dokumentálás, jogosultságok, stb.)</w:t>
      </w:r>
    </w:p>
    <w:p w:rsidR="000F4E6D" w:rsidRPr="000349F2" w:rsidRDefault="000F4E6D" w:rsidP="000F4E6D">
      <w:pPr>
        <w:pStyle w:val="Listaszerbekezds"/>
        <w:numPr>
          <w:ilvl w:val="1"/>
          <w:numId w:val="13"/>
        </w:numPr>
        <w:spacing w:after="552" w:line="238" w:lineRule="auto"/>
        <w:rPr>
          <w:color w:val="auto"/>
        </w:rPr>
      </w:pPr>
      <w:r w:rsidRPr="000349F2">
        <w:rPr>
          <w:color w:val="auto"/>
        </w:rPr>
        <w:t>ASP szakrendszer karbantartása</w:t>
      </w:r>
    </w:p>
    <w:p w:rsidR="006826CE" w:rsidRPr="000349F2" w:rsidRDefault="00AF3A58">
      <w:pPr>
        <w:spacing w:after="306"/>
        <w:ind w:left="-5" w:right="13"/>
        <w:rPr>
          <w:color w:val="auto"/>
        </w:rPr>
      </w:pPr>
      <w:r w:rsidRPr="000349F2">
        <w:rPr>
          <w:color w:val="auto"/>
        </w:rPr>
        <w:t xml:space="preserve">Közérdekű adatigényléssel kapcsolatban </w:t>
      </w:r>
      <w:r w:rsidR="00DC4BDB" w:rsidRPr="000349F2">
        <w:rPr>
          <w:color w:val="auto"/>
        </w:rPr>
        <w:t>6</w:t>
      </w:r>
      <w:r w:rsidRPr="000349F2">
        <w:rPr>
          <w:color w:val="auto"/>
        </w:rPr>
        <w:t xml:space="preserve"> esetben került sor intézkedésre. </w:t>
      </w:r>
    </w:p>
    <w:p w:rsidR="00430488" w:rsidRPr="000349F2" w:rsidRDefault="00430488" w:rsidP="00430488">
      <w:pPr>
        <w:spacing w:after="560"/>
        <w:ind w:left="-5" w:right="13"/>
        <w:rPr>
          <w:color w:val="auto"/>
        </w:rPr>
      </w:pPr>
      <w:r w:rsidRPr="000349F2">
        <w:rPr>
          <w:color w:val="auto"/>
        </w:rPr>
        <w:lastRenderedPageBreak/>
        <w:t>Végezetül megemlítem, hogy az idei évben eddig 24 Képviselő-testületi ülés</w:t>
      </w:r>
      <w:r w:rsidR="00E35D41" w:rsidRPr="000349F2">
        <w:rPr>
          <w:color w:val="auto"/>
        </w:rPr>
        <w:t xml:space="preserve">, </w:t>
      </w:r>
      <w:r w:rsidRPr="000349F2">
        <w:rPr>
          <w:color w:val="auto"/>
        </w:rPr>
        <w:t>1 közmeghallgatás, 1 Lakossági Fórum (utcanév változtatásról és Helyi Építési Szabályzatról), és 1 Fórum (a település útjairól)</w:t>
      </w:r>
      <w:r w:rsidR="00E35D41" w:rsidRPr="000349F2">
        <w:rPr>
          <w:color w:val="auto"/>
        </w:rPr>
        <w:t xml:space="preserve"> volt</w:t>
      </w:r>
      <w:r w:rsidRPr="000349F2">
        <w:rPr>
          <w:color w:val="auto"/>
        </w:rPr>
        <w:t>,</w:t>
      </w:r>
      <w:r w:rsidR="00E35D41" w:rsidRPr="000349F2">
        <w:rPr>
          <w:color w:val="auto"/>
        </w:rPr>
        <w:t xml:space="preserve"> </w:t>
      </w:r>
      <w:r w:rsidRPr="000349F2">
        <w:rPr>
          <w:color w:val="auto"/>
        </w:rPr>
        <w:t>4 rendes ülés és 20 rendkívüli ülés. A Képviselő-testület ülésein eddig 293 határozatot hozott, 5 új rendeletet alkotott, és 5 rendeletet módosított.</w:t>
      </w:r>
    </w:p>
    <w:p w:rsidR="006826CE" w:rsidRPr="000349F2" w:rsidRDefault="00AF3A58">
      <w:pPr>
        <w:ind w:left="-5" w:right="13"/>
        <w:rPr>
          <w:color w:val="auto"/>
        </w:rPr>
      </w:pPr>
      <w:r w:rsidRPr="000349F2">
        <w:rPr>
          <w:color w:val="auto"/>
        </w:rPr>
        <w:t>Tisztelt Képviselő-testület!</w:t>
      </w:r>
    </w:p>
    <w:p w:rsidR="006826CE" w:rsidRPr="000349F2" w:rsidRDefault="00AF3A58">
      <w:pPr>
        <w:ind w:left="-5" w:right="13"/>
        <w:rPr>
          <w:color w:val="auto"/>
        </w:rPr>
      </w:pPr>
      <w:r w:rsidRPr="000349F2">
        <w:rPr>
          <w:color w:val="auto"/>
        </w:rPr>
        <w:t>Röviden ennyiben kívántam beszámolni a Polgármesteri Hivatal munkájáról. Kérem a beszámolóm szíves elfogadását.</w:t>
      </w:r>
    </w:p>
    <w:p w:rsidR="006826CE" w:rsidRPr="000349F2" w:rsidRDefault="00AF3A58">
      <w:pPr>
        <w:spacing w:after="0" w:line="259" w:lineRule="auto"/>
        <w:ind w:left="-5"/>
        <w:jc w:val="left"/>
        <w:rPr>
          <w:color w:val="auto"/>
        </w:rPr>
      </w:pPr>
      <w:r w:rsidRPr="000349F2">
        <w:rPr>
          <w:b/>
          <w:color w:val="auto"/>
          <w:u w:val="single" w:color="00000A"/>
        </w:rPr>
        <w:t>Határozati javaslat:</w:t>
      </w:r>
    </w:p>
    <w:p w:rsidR="006826CE" w:rsidRPr="000349F2" w:rsidRDefault="00AF3A58">
      <w:pPr>
        <w:spacing w:after="538"/>
        <w:ind w:left="-5" w:right="13"/>
        <w:rPr>
          <w:color w:val="auto"/>
        </w:rPr>
      </w:pPr>
      <w:r w:rsidRPr="000349F2">
        <w:rPr>
          <w:color w:val="auto"/>
        </w:rPr>
        <w:t>A Képviselő-testület a Polgármesteri Hivatal tevékenységéről szóló beszámolót elfogadja.</w:t>
      </w:r>
    </w:p>
    <w:p w:rsidR="006826CE" w:rsidRPr="000349F2" w:rsidRDefault="00AF3A58">
      <w:pPr>
        <w:spacing w:after="538"/>
        <w:ind w:left="-5" w:right="13"/>
        <w:rPr>
          <w:color w:val="auto"/>
        </w:rPr>
      </w:pPr>
      <w:r w:rsidRPr="000349F2">
        <w:rPr>
          <w:color w:val="auto"/>
        </w:rPr>
        <w:t xml:space="preserve">Gádoros, </w:t>
      </w:r>
      <w:r w:rsidR="00FC6045">
        <w:rPr>
          <w:color w:val="auto"/>
        </w:rPr>
        <w:t>2019. szeptember 18.</w:t>
      </w:r>
      <w:bookmarkStart w:id="0" w:name="_GoBack"/>
      <w:bookmarkEnd w:id="0"/>
    </w:p>
    <w:p w:rsidR="006826CE" w:rsidRPr="000349F2" w:rsidRDefault="00AF3A58">
      <w:pPr>
        <w:spacing w:after="0" w:line="259" w:lineRule="auto"/>
        <w:ind w:left="0" w:right="857" w:firstLine="0"/>
        <w:jc w:val="right"/>
        <w:rPr>
          <w:color w:val="auto"/>
        </w:rPr>
      </w:pPr>
      <w:r w:rsidRPr="000349F2">
        <w:rPr>
          <w:color w:val="auto"/>
        </w:rPr>
        <w:t>Dr. Olasz Imréné dr.</w:t>
      </w:r>
    </w:p>
    <w:p w:rsidR="006826CE" w:rsidRPr="000349F2" w:rsidRDefault="00AF3A58">
      <w:pPr>
        <w:ind w:left="6812" w:right="13"/>
        <w:rPr>
          <w:color w:val="auto"/>
        </w:rPr>
      </w:pPr>
      <w:r w:rsidRPr="000349F2">
        <w:rPr>
          <w:color w:val="auto"/>
        </w:rPr>
        <w:t>jegyző</w:t>
      </w:r>
    </w:p>
    <w:sectPr w:rsidR="006826CE" w:rsidRPr="000349F2">
      <w:footerReference w:type="even" r:id="rId8"/>
      <w:footerReference w:type="default" r:id="rId9"/>
      <w:footerReference w:type="first" r:id="rId10"/>
      <w:pgSz w:w="11906" w:h="16837"/>
      <w:pgMar w:top="1429" w:right="1414" w:bottom="1474" w:left="1420" w:header="708" w:footer="98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A58" w:rsidRDefault="00AF3A58">
      <w:pPr>
        <w:spacing w:after="0" w:line="240" w:lineRule="auto"/>
      </w:pPr>
      <w:r>
        <w:separator/>
      </w:r>
    </w:p>
  </w:endnote>
  <w:endnote w:type="continuationSeparator" w:id="0">
    <w:p w:rsidR="00AF3A58" w:rsidRDefault="00AF3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CE" w:rsidRDefault="00AF3A58">
    <w:pPr>
      <w:spacing w:after="0" w:line="259" w:lineRule="auto"/>
      <w:ind w:left="0" w:firstLine="0"/>
      <w:jc w:val="center"/>
    </w:pPr>
    <w:r>
      <w:fldChar w:fldCharType="begin"/>
    </w:r>
    <w:r>
      <w:instrText xml:space="preserve"> PAGE   \* MERGEFORMAT </w:instrText>
    </w:r>
    <w:r>
      <w:fldChar w:fldCharType="separate"/>
    </w:r>
    <w:r>
      <w:t>1</w:t>
    </w:r>
    <w:r>
      <w:fldChar w:fldCharType="end"/>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CE" w:rsidRDefault="00AF3A58">
    <w:pPr>
      <w:spacing w:after="0" w:line="259" w:lineRule="auto"/>
      <w:ind w:left="0" w:firstLine="0"/>
      <w:jc w:val="center"/>
    </w:pPr>
    <w:r>
      <w:fldChar w:fldCharType="begin"/>
    </w:r>
    <w:r>
      <w:instrText xml:space="preserve"> PAGE   \* MERGEFORMAT </w:instrText>
    </w:r>
    <w:r>
      <w:fldChar w:fldCharType="separate"/>
    </w:r>
    <w:r w:rsidR="00FE41B4">
      <w:rPr>
        <w:noProof/>
      </w:rPr>
      <w:t>5</w:t>
    </w:r>
    <w:r>
      <w:fldChar w:fldCharType="end"/>
    </w:r>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26CE" w:rsidRDefault="00AF3A58">
    <w:pPr>
      <w:spacing w:after="0" w:line="259" w:lineRule="auto"/>
      <w:ind w:left="0" w:firstLine="0"/>
      <w:jc w:val="center"/>
    </w:pPr>
    <w:r>
      <w:fldChar w:fldCharType="begin"/>
    </w:r>
    <w:r>
      <w:instrText xml:space="preserve"> PAGE   \* MERGEFORMAT </w:instrText>
    </w:r>
    <w:r>
      <w:fldChar w:fldCharType="separate"/>
    </w:r>
    <w:r>
      <w:t>1</w:t>
    </w:r>
    <w:r>
      <w:fldChar w:fldCharType="end"/>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A58" w:rsidRDefault="00AF3A58">
      <w:pPr>
        <w:spacing w:after="0" w:line="240" w:lineRule="auto"/>
      </w:pPr>
      <w:r>
        <w:separator/>
      </w:r>
    </w:p>
  </w:footnote>
  <w:footnote w:type="continuationSeparator" w:id="0">
    <w:p w:rsidR="00AF3A58" w:rsidRDefault="00AF3A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90F8D"/>
    <w:multiLevelType w:val="hybridMultilevel"/>
    <w:tmpl w:val="95241C98"/>
    <w:lvl w:ilvl="0" w:tplc="51DE1CE0">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2394688C">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355A282E">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F864C82A">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A49C84AC">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536CD800">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0206165C">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4C88913E">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886AD826">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 w15:restartNumberingAfterBreak="0">
    <w:nsid w:val="07CC419F"/>
    <w:multiLevelType w:val="hybridMultilevel"/>
    <w:tmpl w:val="07CA4AE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F2479B1"/>
    <w:multiLevelType w:val="hybridMultilevel"/>
    <w:tmpl w:val="AE2EC608"/>
    <w:lvl w:ilvl="0" w:tplc="B19E6954">
      <w:start w:val="2014"/>
      <w:numFmt w:val="decimal"/>
      <w:lvlText w:val="%1."/>
      <w:lvlJc w:val="left"/>
      <w:pPr>
        <w:ind w:left="6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3408981A">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8286C150">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9A4A99C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1FF20B60">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D0002F2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BBA2BC1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5008D25A">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420DF2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3" w15:restartNumberingAfterBreak="0">
    <w:nsid w:val="166E317C"/>
    <w:multiLevelType w:val="hybridMultilevel"/>
    <w:tmpl w:val="D6504A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E1710D5"/>
    <w:multiLevelType w:val="hybridMultilevel"/>
    <w:tmpl w:val="D708D010"/>
    <w:lvl w:ilvl="0" w:tplc="6D721098">
      <w:start w:val="2014"/>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F190E5DC">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E682A83A">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3F28346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DB0A9FA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F308FD04">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0E287E90">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734A73C">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11AF26A">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5" w15:restartNumberingAfterBreak="0">
    <w:nsid w:val="21D53200"/>
    <w:multiLevelType w:val="hybridMultilevel"/>
    <w:tmpl w:val="09542568"/>
    <w:lvl w:ilvl="0" w:tplc="044AFF92">
      <w:numFmt w:val="bullet"/>
      <w:lvlText w:val="-"/>
      <w:lvlJc w:val="left"/>
      <w:pPr>
        <w:ind w:left="345" w:hanging="360"/>
      </w:pPr>
      <w:rPr>
        <w:rFonts w:ascii="Times New Roman" w:eastAsia="Times New Roman" w:hAnsi="Times New Roman" w:cs="Times New Roman" w:hint="default"/>
      </w:rPr>
    </w:lvl>
    <w:lvl w:ilvl="1" w:tplc="040E0003" w:tentative="1">
      <w:start w:val="1"/>
      <w:numFmt w:val="bullet"/>
      <w:lvlText w:val="o"/>
      <w:lvlJc w:val="left"/>
      <w:pPr>
        <w:ind w:left="1065" w:hanging="360"/>
      </w:pPr>
      <w:rPr>
        <w:rFonts w:ascii="Courier New" w:hAnsi="Courier New" w:cs="Courier New" w:hint="default"/>
      </w:rPr>
    </w:lvl>
    <w:lvl w:ilvl="2" w:tplc="040E0005" w:tentative="1">
      <w:start w:val="1"/>
      <w:numFmt w:val="bullet"/>
      <w:lvlText w:val=""/>
      <w:lvlJc w:val="left"/>
      <w:pPr>
        <w:ind w:left="1785" w:hanging="360"/>
      </w:pPr>
      <w:rPr>
        <w:rFonts w:ascii="Wingdings" w:hAnsi="Wingdings" w:hint="default"/>
      </w:rPr>
    </w:lvl>
    <w:lvl w:ilvl="3" w:tplc="040E0001" w:tentative="1">
      <w:start w:val="1"/>
      <w:numFmt w:val="bullet"/>
      <w:lvlText w:val=""/>
      <w:lvlJc w:val="left"/>
      <w:pPr>
        <w:ind w:left="2505" w:hanging="360"/>
      </w:pPr>
      <w:rPr>
        <w:rFonts w:ascii="Symbol" w:hAnsi="Symbol" w:hint="default"/>
      </w:rPr>
    </w:lvl>
    <w:lvl w:ilvl="4" w:tplc="040E0003" w:tentative="1">
      <w:start w:val="1"/>
      <w:numFmt w:val="bullet"/>
      <w:lvlText w:val="o"/>
      <w:lvlJc w:val="left"/>
      <w:pPr>
        <w:ind w:left="3225" w:hanging="360"/>
      </w:pPr>
      <w:rPr>
        <w:rFonts w:ascii="Courier New" w:hAnsi="Courier New" w:cs="Courier New" w:hint="default"/>
      </w:rPr>
    </w:lvl>
    <w:lvl w:ilvl="5" w:tplc="040E0005" w:tentative="1">
      <w:start w:val="1"/>
      <w:numFmt w:val="bullet"/>
      <w:lvlText w:val=""/>
      <w:lvlJc w:val="left"/>
      <w:pPr>
        <w:ind w:left="3945" w:hanging="360"/>
      </w:pPr>
      <w:rPr>
        <w:rFonts w:ascii="Wingdings" w:hAnsi="Wingdings" w:hint="default"/>
      </w:rPr>
    </w:lvl>
    <w:lvl w:ilvl="6" w:tplc="040E0001" w:tentative="1">
      <w:start w:val="1"/>
      <w:numFmt w:val="bullet"/>
      <w:lvlText w:val=""/>
      <w:lvlJc w:val="left"/>
      <w:pPr>
        <w:ind w:left="4665" w:hanging="360"/>
      </w:pPr>
      <w:rPr>
        <w:rFonts w:ascii="Symbol" w:hAnsi="Symbol" w:hint="default"/>
      </w:rPr>
    </w:lvl>
    <w:lvl w:ilvl="7" w:tplc="040E0003" w:tentative="1">
      <w:start w:val="1"/>
      <w:numFmt w:val="bullet"/>
      <w:lvlText w:val="o"/>
      <w:lvlJc w:val="left"/>
      <w:pPr>
        <w:ind w:left="5385" w:hanging="360"/>
      </w:pPr>
      <w:rPr>
        <w:rFonts w:ascii="Courier New" w:hAnsi="Courier New" w:cs="Courier New" w:hint="default"/>
      </w:rPr>
    </w:lvl>
    <w:lvl w:ilvl="8" w:tplc="040E0005" w:tentative="1">
      <w:start w:val="1"/>
      <w:numFmt w:val="bullet"/>
      <w:lvlText w:val=""/>
      <w:lvlJc w:val="left"/>
      <w:pPr>
        <w:ind w:left="6105" w:hanging="360"/>
      </w:pPr>
      <w:rPr>
        <w:rFonts w:ascii="Wingdings" w:hAnsi="Wingdings" w:hint="default"/>
      </w:rPr>
    </w:lvl>
  </w:abstractNum>
  <w:abstractNum w:abstractNumId="6" w15:restartNumberingAfterBreak="0">
    <w:nsid w:val="2F9A5EEA"/>
    <w:multiLevelType w:val="hybridMultilevel"/>
    <w:tmpl w:val="06DCA6AE"/>
    <w:lvl w:ilvl="0" w:tplc="FD3A49AE">
      <w:start w:val="2016"/>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2FC872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89F2715C">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64581602">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14097D4">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151E719A">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A8CC19A8">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967C809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A67C7276">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7" w15:restartNumberingAfterBreak="0">
    <w:nsid w:val="37F60E84"/>
    <w:multiLevelType w:val="hybridMultilevel"/>
    <w:tmpl w:val="36801CE2"/>
    <w:lvl w:ilvl="0" w:tplc="5AB8C90A">
      <w:start w:val="2015"/>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3D60F1E8">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D926333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26002D58">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E00A5FE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C9A2024C">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7AF0DBAC">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036CC49E">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66039EC">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8" w15:restartNumberingAfterBreak="0">
    <w:nsid w:val="412D267A"/>
    <w:multiLevelType w:val="hybridMultilevel"/>
    <w:tmpl w:val="B57AA52A"/>
    <w:lvl w:ilvl="0" w:tplc="D4D47C98">
      <w:start w:val="2017"/>
      <w:numFmt w:val="decimal"/>
      <w:lvlText w:val="%1."/>
      <w:lvlJc w:val="left"/>
      <w:pPr>
        <w:ind w:left="1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7084E42E">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5FD26AEE">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C6042A7E">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9C5E7218">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9C9A5592">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526A3606">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F2B25DE4">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54F6FBA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9" w15:restartNumberingAfterBreak="0">
    <w:nsid w:val="5B48272E"/>
    <w:multiLevelType w:val="hybridMultilevel"/>
    <w:tmpl w:val="9E221B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67847232"/>
    <w:multiLevelType w:val="hybridMultilevel"/>
    <w:tmpl w:val="762E396C"/>
    <w:lvl w:ilvl="0" w:tplc="559CC82E">
      <w:start w:val="1"/>
      <w:numFmt w:val="lowerLetter"/>
      <w:lvlText w:val="%1.)"/>
      <w:lvlJc w:val="left"/>
      <w:pPr>
        <w:ind w:left="284"/>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1" w:tplc="1390CC74">
      <w:start w:val="1"/>
      <w:numFmt w:val="lowerLetter"/>
      <w:lvlText w:val="%2"/>
      <w:lvlJc w:val="left"/>
      <w:pPr>
        <w:ind w:left="10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2" w:tplc="13843596">
      <w:start w:val="1"/>
      <w:numFmt w:val="lowerRoman"/>
      <w:lvlText w:val="%3"/>
      <w:lvlJc w:val="left"/>
      <w:pPr>
        <w:ind w:left="18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3" w:tplc="4AD67A0C">
      <w:start w:val="1"/>
      <w:numFmt w:val="decimal"/>
      <w:lvlText w:val="%4"/>
      <w:lvlJc w:val="left"/>
      <w:pPr>
        <w:ind w:left="25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4" w:tplc="BF06C426">
      <w:start w:val="1"/>
      <w:numFmt w:val="lowerLetter"/>
      <w:lvlText w:val="%5"/>
      <w:lvlJc w:val="left"/>
      <w:pPr>
        <w:ind w:left="324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5" w:tplc="5E12597E">
      <w:start w:val="1"/>
      <w:numFmt w:val="lowerRoman"/>
      <w:lvlText w:val="%6"/>
      <w:lvlJc w:val="left"/>
      <w:pPr>
        <w:ind w:left="396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6" w:tplc="9AE00B52">
      <w:start w:val="1"/>
      <w:numFmt w:val="decimal"/>
      <w:lvlText w:val="%7"/>
      <w:lvlJc w:val="left"/>
      <w:pPr>
        <w:ind w:left="468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7" w:tplc="CA8CFD20">
      <w:start w:val="1"/>
      <w:numFmt w:val="lowerLetter"/>
      <w:lvlText w:val="%8"/>
      <w:lvlJc w:val="left"/>
      <w:pPr>
        <w:ind w:left="540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lvl w:ilvl="8" w:tplc="4F4C76E8">
      <w:start w:val="1"/>
      <w:numFmt w:val="lowerRoman"/>
      <w:lvlText w:val="%9"/>
      <w:lvlJc w:val="left"/>
      <w:pPr>
        <w:ind w:left="6120"/>
      </w:pPr>
      <w:rPr>
        <w:rFonts w:ascii="Times New Roman" w:eastAsia="Times New Roman" w:hAnsi="Times New Roman" w:cs="Times New Roman"/>
        <w:b w:val="0"/>
        <w:i w:val="0"/>
        <w:strike w:val="0"/>
        <w:dstrike w:val="0"/>
        <w:color w:val="00000A"/>
        <w:sz w:val="24"/>
        <w:szCs w:val="24"/>
        <w:u w:val="none" w:color="000000"/>
        <w:bdr w:val="none" w:sz="0" w:space="0" w:color="auto"/>
        <w:shd w:val="clear" w:color="auto" w:fill="auto"/>
        <w:vertAlign w:val="baseline"/>
      </w:rPr>
    </w:lvl>
  </w:abstractNum>
  <w:abstractNum w:abstractNumId="11" w15:restartNumberingAfterBreak="0">
    <w:nsid w:val="6A767FEF"/>
    <w:multiLevelType w:val="hybridMultilevel"/>
    <w:tmpl w:val="7892E612"/>
    <w:lvl w:ilvl="0" w:tplc="01485EDE">
      <w:start w:val="1"/>
      <w:numFmt w:val="bullet"/>
      <w:lvlText w:val="•"/>
      <w:lvlJc w:val="left"/>
      <w:pPr>
        <w:ind w:left="72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1" w:tplc="D5A0FA30">
      <w:start w:val="1"/>
      <w:numFmt w:val="bullet"/>
      <w:lvlText w:val="o"/>
      <w:lvlJc w:val="left"/>
      <w:pPr>
        <w:ind w:left="144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2" w:tplc="CA2A3D84">
      <w:start w:val="1"/>
      <w:numFmt w:val="bullet"/>
      <w:lvlText w:val="▪"/>
      <w:lvlJc w:val="left"/>
      <w:pPr>
        <w:ind w:left="21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3" w:tplc="83DADB34">
      <w:start w:val="1"/>
      <w:numFmt w:val="bullet"/>
      <w:lvlText w:val="•"/>
      <w:lvlJc w:val="left"/>
      <w:pPr>
        <w:ind w:left="288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4" w:tplc="FAA8B0D8">
      <w:start w:val="1"/>
      <w:numFmt w:val="bullet"/>
      <w:lvlText w:val="o"/>
      <w:lvlJc w:val="left"/>
      <w:pPr>
        <w:ind w:left="360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5" w:tplc="CCCAD8E4">
      <w:start w:val="1"/>
      <w:numFmt w:val="bullet"/>
      <w:lvlText w:val="▪"/>
      <w:lvlJc w:val="left"/>
      <w:pPr>
        <w:ind w:left="432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6" w:tplc="4F2004FC">
      <w:start w:val="1"/>
      <w:numFmt w:val="bullet"/>
      <w:lvlText w:val="•"/>
      <w:lvlJc w:val="left"/>
      <w:pPr>
        <w:ind w:left="5040"/>
      </w:pPr>
      <w:rPr>
        <w:rFonts w:ascii="Arial" w:eastAsia="Arial" w:hAnsi="Arial" w:cs="Arial"/>
        <w:b w:val="0"/>
        <w:i w:val="0"/>
        <w:strike w:val="0"/>
        <w:dstrike w:val="0"/>
        <w:color w:val="00000A"/>
        <w:sz w:val="20"/>
        <w:szCs w:val="20"/>
        <w:u w:val="none" w:color="000000"/>
        <w:bdr w:val="none" w:sz="0" w:space="0" w:color="auto"/>
        <w:shd w:val="clear" w:color="auto" w:fill="auto"/>
        <w:vertAlign w:val="baseline"/>
      </w:rPr>
    </w:lvl>
    <w:lvl w:ilvl="7" w:tplc="920C7768">
      <w:start w:val="1"/>
      <w:numFmt w:val="bullet"/>
      <w:lvlText w:val="o"/>
      <w:lvlJc w:val="left"/>
      <w:pPr>
        <w:ind w:left="576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lvl w:ilvl="8" w:tplc="60A05F8C">
      <w:start w:val="1"/>
      <w:numFmt w:val="bullet"/>
      <w:lvlText w:val="▪"/>
      <w:lvlJc w:val="left"/>
      <w:pPr>
        <w:ind w:left="6480"/>
      </w:pPr>
      <w:rPr>
        <w:rFonts w:ascii="Segoe UI Symbol" w:eastAsia="Segoe UI Symbol" w:hAnsi="Segoe UI Symbol" w:cs="Segoe UI Symbol"/>
        <w:b w:val="0"/>
        <w:i w:val="0"/>
        <w:strike w:val="0"/>
        <w:dstrike w:val="0"/>
        <w:color w:val="00000A"/>
        <w:sz w:val="20"/>
        <w:szCs w:val="20"/>
        <w:u w:val="none" w:color="000000"/>
        <w:bdr w:val="none" w:sz="0" w:space="0" w:color="auto"/>
        <w:shd w:val="clear" w:color="auto" w:fill="auto"/>
        <w:vertAlign w:val="baseline"/>
      </w:rPr>
    </w:lvl>
  </w:abstractNum>
  <w:abstractNum w:abstractNumId="12" w15:restartNumberingAfterBreak="0">
    <w:nsid w:val="784254D0"/>
    <w:multiLevelType w:val="hybridMultilevel"/>
    <w:tmpl w:val="D30AC87E"/>
    <w:lvl w:ilvl="0" w:tplc="022495E8">
      <w:start w:val="1"/>
      <w:numFmt w:val="upperLetter"/>
      <w:lvlText w:val="%1"/>
      <w:lvlJc w:val="left"/>
      <w:pPr>
        <w:ind w:left="266"/>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1" w:tplc="5608D0FE">
      <w:start w:val="1"/>
      <w:numFmt w:val="lowerLetter"/>
      <w:lvlText w:val="%2"/>
      <w:lvlJc w:val="left"/>
      <w:pPr>
        <w:ind w:left="273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2" w:tplc="1CAC3E44">
      <w:start w:val="1"/>
      <w:numFmt w:val="lowerRoman"/>
      <w:lvlText w:val="%3"/>
      <w:lvlJc w:val="left"/>
      <w:pPr>
        <w:ind w:left="345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3" w:tplc="391424AC">
      <w:start w:val="1"/>
      <w:numFmt w:val="decimal"/>
      <w:lvlText w:val="%4"/>
      <w:lvlJc w:val="left"/>
      <w:pPr>
        <w:ind w:left="41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4" w:tplc="398C2646">
      <w:start w:val="1"/>
      <w:numFmt w:val="lowerLetter"/>
      <w:lvlText w:val="%5"/>
      <w:lvlJc w:val="left"/>
      <w:pPr>
        <w:ind w:left="489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5" w:tplc="B336A93E">
      <w:start w:val="1"/>
      <w:numFmt w:val="lowerRoman"/>
      <w:lvlText w:val="%6"/>
      <w:lvlJc w:val="left"/>
      <w:pPr>
        <w:ind w:left="561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6" w:tplc="1DCC7BDA">
      <w:start w:val="1"/>
      <w:numFmt w:val="decimal"/>
      <w:lvlText w:val="%7"/>
      <w:lvlJc w:val="left"/>
      <w:pPr>
        <w:ind w:left="633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7" w:tplc="E662F5A4">
      <w:start w:val="1"/>
      <w:numFmt w:val="lowerLetter"/>
      <w:lvlText w:val="%8"/>
      <w:lvlJc w:val="left"/>
      <w:pPr>
        <w:ind w:left="705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lvl w:ilvl="8" w:tplc="1CF4068E">
      <w:start w:val="1"/>
      <w:numFmt w:val="lowerRoman"/>
      <w:lvlText w:val="%9"/>
      <w:lvlJc w:val="left"/>
      <w:pPr>
        <w:ind w:left="7777"/>
      </w:pPr>
      <w:rPr>
        <w:rFonts w:ascii="Times New Roman" w:eastAsia="Times New Roman" w:hAnsi="Times New Roman" w:cs="Times New Roman"/>
        <w:b/>
        <w:bCs/>
        <w:i w:val="0"/>
        <w:strike w:val="0"/>
        <w:dstrike w:val="0"/>
        <w:color w:val="00000A"/>
        <w:sz w:val="24"/>
        <w:szCs w:val="24"/>
        <w:u w:val="none" w:color="000000"/>
        <w:bdr w:val="none" w:sz="0" w:space="0" w:color="auto"/>
        <w:shd w:val="clear" w:color="auto" w:fill="auto"/>
        <w:vertAlign w:val="baseline"/>
      </w:rPr>
    </w:lvl>
  </w:abstractNum>
  <w:num w:numId="1">
    <w:abstractNumId w:val="12"/>
  </w:num>
  <w:num w:numId="2">
    <w:abstractNumId w:val="10"/>
  </w:num>
  <w:num w:numId="3">
    <w:abstractNumId w:val="4"/>
  </w:num>
  <w:num w:numId="4">
    <w:abstractNumId w:val="7"/>
  </w:num>
  <w:num w:numId="5">
    <w:abstractNumId w:val="6"/>
  </w:num>
  <w:num w:numId="6">
    <w:abstractNumId w:val="8"/>
  </w:num>
  <w:num w:numId="7">
    <w:abstractNumId w:val="2"/>
  </w:num>
  <w:num w:numId="8">
    <w:abstractNumId w:val="11"/>
  </w:num>
  <w:num w:numId="9">
    <w:abstractNumId w:val="0"/>
  </w:num>
  <w:num w:numId="10">
    <w:abstractNumId w:val="5"/>
  </w:num>
  <w:num w:numId="11">
    <w:abstractNumId w:val="9"/>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6CE"/>
    <w:rsid w:val="000349F2"/>
    <w:rsid w:val="000F4E6D"/>
    <w:rsid w:val="0011230E"/>
    <w:rsid w:val="00197340"/>
    <w:rsid w:val="00430488"/>
    <w:rsid w:val="0047045C"/>
    <w:rsid w:val="00471116"/>
    <w:rsid w:val="005A03D1"/>
    <w:rsid w:val="005C7930"/>
    <w:rsid w:val="005E6CF9"/>
    <w:rsid w:val="005F6C23"/>
    <w:rsid w:val="006826CE"/>
    <w:rsid w:val="007D069A"/>
    <w:rsid w:val="00892A02"/>
    <w:rsid w:val="008C2DF0"/>
    <w:rsid w:val="0095375A"/>
    <w:rsid w:val="00A1603A"/>
    <w:rsid w:val="00A23D54"/>
    <w:rsid w:val="00AF3A58"/>
    <w:rsid w:val="00B61AD0"/>
    <w:rsid w:val="00CC3EDC"/>
    <w:rsid w:val="00D3407E"/>
    <w:rsid w:val="00D63A21"/>
    <w:rsid w:val="00D77453"/>
    <w:rsid w:val="00DC4BDB"/>
    <w:rsid w:val="00E35D41"/>
    <w:rsid w:val="00ED25C0"/>
    <w:rsid w:val="00F0790A"/>
    <w:rsid w:val="00FC6045"/>
    <w:rsid w:val="00FE41B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6D390"/>
  <w15:docId w15:val="{9D7C7A16-8FBE-43C1-9611-175337DDF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
    <w:name w:val="Normal"/>
    <w:qFormat/>
    <w:pPr>
      <w:spacing w:after="265" w:line="249" w:lineRule="auto"/>
      <w:ind w:left="10" w:hanging="10"/>
      <w:jc w:val="both"/>
    </w:pPr>
    <w:rPr>
      <w:rFonts w:ascii="Times New Roman" w:eastAsia="Times New Roman" w:hAnsi="Times New Roman" w:cs="Times New Roman"/>
      <w:color w:val="00000A"/>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A1603A"/>
    <w:pPr>
      <w:ind w:left="720"/>
      <w:contextualSpacing/>
    </w:pPr>
  </w:style>
  <w:style w:type="paragraph" w:customStyle="1" w:styleId="Default">
    <w:name w:val="Default"/>
    <w:rsid w:val="000F4E6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607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20</Pages>
  <Words>6277</Words>
  <Characters>43312</Characters>
  <Application>Microsoft Office Word</Application>
  <DocSecurity>0</DocSecurity>
  <Lines>360</Lines>
  <Paragraphs>98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49491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toth_tibor</dc:creator>
  <cp:keywords/>
  <cp:lastModifiedBy>Németh Lászlóné</cp:lastModifiedBy>
  <cp:revision>25</cp:revision>
  <dcterms:created xsi:type="dcterms:W3CDTF">2019-08-28T06:05:00Z</dcterms:created>
  <dcterms:modified xsi:type="dcterms:W3CDTF">2019-09-20T06:15:00Z</dcterms:modified>
</cp:coreProperties>
</file>